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4F" w:rsidRPr="00F23A1A" w:rsidRDefault="0019404F" w:rsidP="00DF10F8">
      <w:pPr>
        <w:pStyle w:val="acte"/>
      </w:pPr>
    </w:p>
    <w:p w:rsidR="0019404F" w:rsidRPr="00F23A1A" w:rsidRDefault="0019404F" w:rsidP="00DF10F8">
      <w:pPr>
        <w:pStyle w:val="acte"/>
      </w:pPr>
    </w:p>
    <w:p w:rsidR="0019404F" w:rsidRPr="00F23A1A" w:rsidRDefault="0019404F" w:rsidP="00DF10F8">
      <w:pPr>
        <w:pStyle w:val="acte"/>
      </w:pPr>
    </w:p>
    <w:p w:rsidR="0019404F" w:rsidRPr="00F23A1A" w:rsidRDefault="00293EFC" w:rsidP="00DF10F8">
      <w:pPr>
        <w:pStyle w:val="acte"/>
        <w:tabs>
          <w:tab w:val="left" w:pos="2085"/>
        </w:tabs>
      </w:pPr>
      <w:r>
        <w:tab/>
      </w:r>
    </w:p>
    <w:p w:rsidR="0019404F" w:rsidRPr="00F23A1A" w:rsidRDefault="0019404F" w:rsidP="00DF10F8">
      <w:pPr>
        <w:pStyle w:val="acte"/>
      </w:pPr>
    </w:p>
    <w:p w:rsidR="00813C05" w:rsidRPr="00F23A1A" w:rsidRDefault="00813C05" w:rsidP="00DF10F8">
      <w:pPr>
        <w:pStyle w:val="acte"/>
      </w:pPr>
    </w:p>
    <w:p w:rsidR="009558A6" w:rsidRPr="00F23A1A" w:rsidRDefault="009558A6" w:rsidP="00DF10F8">
      <w:pPr>
        <w:pStyle w:val="acte"/>
      </w:pPr>
    </w:p>
    <w:p w:rsidR="004B1622" w:rsidRDefault="004B1622" w:rsidP="0019259C">
      <w:pPr>
        <w:pStyle w:val="Lettre"/>
        <w:ind w:firstLine="720"/>
        <w:jc w:val="both"/>
        <w:rPr>
          <w:rFonts w:ascii="Century Gothic" w:hAnsi="Century Gothic"/>
          <w:sz w:val="22"/>
        </w:rPr>
      </w:pPr>
    </w:p>
    <w:p w:rsidR="0019259C" w:rsidRDefault="0019259C" w:rsidP="00DF10F8">
      <w:pPr>
        <w:jc w:val="both"/>
        <w:rPr>
          <w:rFonts w:ascii="Century Gothic" w:hAnsi="Century Gothic" w:cs="Gautami"/>
        </w:rPr>
      </w:pPr>
    </w:p>
    <w:p w:rsidR="00657391" w:rsidRPr="00CB47EA" w:rsidRDefault="00657391" w:rsidP="00657391">
      <w:pPr>
        <w:jc w:val="both"/>
        <w:rPr>
          <w:rFonts w:ascii="Century Gothic" w:hAnsi="Century Gothic" w:cs="Gautami"/>
        </w:rPr>
      </w:pPr>
      <w:r w:rsidRPr="00CB47EA">
        <w:rPr>
          <w:rFonts w:ascii="Century Gothic" w:hAnsi="Century Gothic" w:cs="Gautami"/>
        </w:rPr>
        <w:t>TRIBUNAL ADMINISTRATIF DE ROUEN</w:t>
      </w:r>
    </w:p>
    <w:p w:rsidR="00657391" w:rsidRPr="00CB47EA" w:rsidRDefault="00657391" w:rsidP="00657391">
      <w:pPr>
        <w:jc w:val="both"/>
        <w:rPr>
          <w:rFonts w:ascii="Century Gothic" w:hAnsi="Century Gothic" w:cs="Gautami"/>
        </w:rPr>
      </w:pPr>
      <w:r w:rsidRPr="00CB47EA">
        <w:rPr>
          <w:rFonts w:ascii="Century Gothic" w:hAnsi="Century Gothic" w:cs="Gautami"/>
        </w:rPr>
        <w:t xml:space="preserve">Dossier N° </w:t>
      </w:r>
      <w:r>
        <w:rPr>
          <w:rFonts w:ascii="Century Gothic" w:hAnsi="Century Gothic" w:cs="Gautami"/>
        </w:rPr>
        <w:t>1404013</w:t>
      </w:r>
    </w:p>
    <w:p w:rsidR="00657391" w:rsidRPr="00CB47EA" w:rsidRDefault="00657391" w:rsidP="00657391">
      <w:pPr>
        <w:jc w:val="both"/>
        <w:rPr>
          <w:rFonts w:ascii="Century Gothic" w:hAnsi="Century Gothic" w:cs="Gautami"/>
        </w:rPr>
      </w:pPr>
      <w:r w:rsidRPr="00CB47EA">
        <w:rPr>
          <w:rFonts w:ascii="Century Gothic" w:hAnsi="Century Gothic" w:cs="Gautami"/>
        </w:rPr>
        <w:t>SYNDICAT DEPARTEMENTAL CGT DES AGENTS DIRECCTE 76/DIRECTION REGIONALE ENTREPRISES</w:t>
      </w:r>
      <w:r>
        <w:rPr>
          <w:rFonts w:ascii="Century Gothic" w:hAnsi="Century Gothic" w:cs="Gautami"/>
        </w:rPr>
        <w:t xml:space="preserve">, CONCURRENCE, </w:t>
      </w:r>
      <w:r w:rsidRPr="00CB47EA">
        <w:rPr>
          <w:rFonts w:ascii="Century Gothic" w:hAnsi="Century Gothic" w:cs="Gautami"/>
        </w:rPr>
        <w:t>CONSOMMATION</w:t>
      </w:r>
      <w:r>
        <w:rPr>
          <w:rFonts w:ascii="Century Gothic" w:hAnsi="Century Gothic" w:cs="Gautami"/>
        </w:rPr>
        <w:t>,</w:t>
      </w:r>
      <w:r w:rsidRPr="00CB47EA">
        <w:rPr>
          <w:rFonts w:ascii="Century Gothic" w:hAnsi="Century Gothic" w:cs="Gautami"/>
        </w:rPr>
        <w:t xml:space="preserve"> TRAVAIL ET EMPLOI</w:t>
      </w:r>
    </w:p>
    <w:p w:rsidR="00657391" w:rsidRPr="00F23A1A" w:rsidRDefault="00657391" w:rsidP="00657391">
      <w:pPr>
        <w:jc w:val="both"/>
        <w:rPr>
          <w:rFonts w:ascii="Century Gothic" w:hAnsi="Century Gothic" w:cs="Gautami"/>
          <w:b/>
        </w:rPr>
      </w:pPr>
    </w:p>
    <w:p w:rsidR="00657391" w:rsidRDefault="00657391" w:rsidP="00657391">
      <w:pPr>
        <w:jc w:val="both"/>
        <w:rPr>
          <w:rFonts w:ascii="Century Gothic" w:hAnsi="Century Gothic" w:cs="Gautami"/>
          <w:b/>
        </w:rPr>
      </w:pPr>
    </w:p>
    <w:p w:rsidR="00657391" w:rsidRPr="00F23A1A" w:rsidRDefault="00657391" w:rsidP="00657391">
      <w:pPr>
        <w:jc w:val="both"/>
        <w:rPr>
          <w:rFonts w:ascii="Century Gothic" w:hAnsi="Century Gothic" w:cs="Gautami"/>
          <w:b/>
        </w:rPr>
      </w:pPr>
    </w:p>
    <w:p w:rsidR="00657391" w:rsidRPr="00F23A1A" w:rsidRDefault="00657391" w:rsidP="00657391">
      <w:pPr>
        <w:jc w:val="both"/>
        <w:rPr>
          <w:rFonts w:ascii="Century Gothic" w:hAnsi="Century Gothic" w:cs="Gautami"/>
        </w:rPr>
      </w:pPr>
    </w:p>
    <w:p w:rsidR="00657391" w:rsidRPr="003748F5" w:rsidRDefault="00657391" w:rsidP="00657391">
      <w:pPr>
        <w:widowControl w:val="0"/>
        <w:autoSpaceDE w:val="0"/>
        <w:autoSpaceDN w:val="0"/>
        <w:adjustRightInd w:val="0"/>
        <w:ind w:left="264" w:hanging="264"/>
        <w:jc w:val="center"/>
        <w:rPr>
          <w:rFonts w:ascii="Century Gothic" w:hAnsi="Century Gothic" w:cs="Gautami"/>
          <w:b/>
          <w:sz w:val="32"/>
          <w:szCs w:val="32"/>
        </w:rPr>
      </w:pPr>
      <w:r>
        <w:rPr>
          <w:rFonts w:ascii="Century Gothic" w:hAnsi="Century Gothic" w:cs="Gautami"/>
          <w:b/>
          <w:sz w:val="32"/>
          <w:szCs w:val="32"/>
        </w:rPr>
        <w:t>MEMOIRE EN REPLIQUE</w:t>
      </w:r>
    </w:p>
    <w:p w:rsidR="00657391" w:rsidRPr="00F23A1A" w:rsidRDefault="00657391" w:rsidP="00657391">
      <w:pPr>
        <w:jc w:val="both"/>
        <w:rPr>
          <w:rFonts w:ascii="Century Gothic" w:hAnsi="Century Gothic" w:cs="Gautami"/>
        </w:rPr>
      </w:pPr>
    </w:p>
    <w:p w:rsidR="00657391" w:rsidRPr="003748F5" w:rsidRDefault="00657391" w:rsidP="00657391">
      <w:pPr>
        <w:jc w:val="center"/>
        <w:rPr>
          <w:rFonts w:ascii="Century Gothic" w:hAnsi="Century Gothic" w:cs="Gautami"/>
          <w:b/>
          <w:i/>
        </w:rPr>
      </w:pPr>
      <w:r w:rsidRPr="003748F5">
        <w:rPr>
          <w:rFonts w:ascii="Century Gothic" w:hAnsi="Century Gothic" w:cs="Gautami"/>
          <w:b/>
          <w:i/>
        </w:rPr>
        <w:t>A Madame, Monsieur Le Président du Tribunal Administratif de ROUEN</w:t>
      </w:r>
    </w:p>
    <w:p w:rsidR="00657391" w:rsidRDefault="00657391" w:rsidP="00657391">
      <w:pPr>
        <w:jc w:val="both"/>
        <w:rPr>
          <w:rFonts w:ascii="Century Gothic" w:hAnsi="Century Gothic" w:cs="Gautami"/>
        </w:rPr>
      </w:pPr>
    </w:p>
    <w:p w:rsidR="00657391" w:rsidRDefault="00657391" w:rsidP="00657391">
      <w:pPr>
        <w:jc w:val="both"/>
        <w:rPr>
          <w:rFonts w:ascii="Century Gothic" w:hAnsi="Century Gothic" w:cs="Gautami"/>
        </w:rPr>
      </w:pPr>
    </w:p>
    <w:p w:rsidR="00657391" w:rsidRPr="00F23A1A" w:rsidRDefault="00657391" w:rsidP="00657391">
      <w:pPr>
        <w:jc w:val="both"/>
        <w:rPr>
          <w:rFonts w:ascii="Century Gothic" w:hAnsi="Century Gothic" w:cs="Gautami"/>
        </w:rPr>
      </w:pPr>
    </w:p>
    <w:p w:rsidR="00657391" w:rsidRDefault="00657391" w:rsidP="00657391">
      <w:pPr>
        <w:ind w:left="1410" w:hanging="1410"/>
        <w:jc w:val="both"/>
        <w:rPr>
          <w:rFonts w:ascii="Century Gothic" w:hAnsi="Century Gothic" w:cs="Gautami"/>
        </w:rPr>
      </w:pPr>
      <w:r w:rsidRPr="00F23A1A">
        <w:rPr>
          <w:rFonts w:ascii="Century Gothic" w:hAnsi="Century Gothic" w:cs="Gautami"/>
          <w:b/>
          <w:u w:val="single"/>
        </w:rPr>
        <w:t>POUR</w:t>
      </w:r>
      <w:r w:rsidRPr="00F23A1A">
        <w:rPr>
          <w:rFonts w:ascii="Century Gothic" w:hAnsi="Century Gothic" w:cs="Gautami"/>
          <w:b/>
        </w:rPr>
        <w:t> :</w:t>
      </w:r>
      <w:r w:rsidRPr="00F23A1A">
        <w:rPr>
          <w:rFonts w:ascii="Century Gothic" w:hAnsi="Century Gothic" w:cs="Gautami"/>
        </w:rPr>
        <w:tab/>
      </w:r>
      <w:r>
        <w:rPr>
          <w:rFonts w:ascii="Century Gothic" w:hAnsi="Century Gothic" w:cs="Gautami"/>
        </w:rPr>
        <w:tab/>
      </w:r>
      <w:r w:rsidRPr="00F113F6">
        <w:rPr>
          <w:rFonts w:ascii="Century Gothic" w:hAnsi="Century Gothic" w:cs="Gautami"/>
          <w:b/>
        </w:rPr>
        <w:t>1 – Le Syndicat Départemental CGT des Agents DIRECCTE 76</w:t>
      </w:r>
      <w:r>
        <w:rPr>
          <w:rFonts w:ascii="Century Gothic" w:hAnsi="Century Gothic" w:cs="Gautami"/>
        </w:rPr>
        <w:t xml:space="preserve">, dont le siège est situé Cité Administrative – 2, rue Saint </w:t>
      </w:r>
      <w:proofErr w:type="spellStart"/>
      <w:r>
        <w:rPr>
          <w:rFonts w:ascii="Century Gothic" w:hAnsi="Century Gothic" w:cs="Gautami"/>
        </w:rPr>
        <w:t>Sever</w:t>
      </w:r>
      <w:proofErr w:type="spellEnd"/>
      <w:r>
        <w:rPr>
          <w:rFonts w:ascii="Century Gothic" w:hAnsi="Century Gothic" w:cs="Gautami"/>
        </w:rPr>
        <w:t xml:space="preserve"> 76100 ROUEN, représenté par Monsieur </w:t>
      </w:r>
      <w:r w:rsidR="0000392B">
        <w:rPr>
          <w:rFonts w:ascii="Century Gothic" w:hAnsi="Century Gothic" w:cs="Gautami"/>
        </w:rPr>
        <w:t>XX</w:t>
      </w:r>
      <w:r>
        <w:rPr>
          <w:rFonts w:ascii="Century Gothic" w:hAnsi="Century Gothic" w:cs="Gautami"/>
        </w:rPr>
        <w:t xml:space="preserve">, </w:t>
      </w:r>
      <w:r w:rsidRPr="00AD1130">
        <w:rPr>
          <w:rFonts w:ascii="Century Gothic" w:hAnsi="Century Gothic" w:cs="Gautami"/>
        </w:rPr>
        <w:t xml:space="preserve">Trésorier </w:t>
      </w:r>
    </w:p>
    <w:p w:rsidR="00657391" w:rsidRDefault="00657391" w:rsidP="00657391">
      <w:pPr>
        <w:ind w:left="1410" w:hanging="1410"/>
        <w:jc w:val="both"/>
        <w:rPr>
          <w:rFonts w:ascii="Century Gothic" w:hAnsi="Century Gothic" w:cs="Gautami"/>
        </w:rPr>
      </w:pPr>
    </w:p>
    <w:p w:rsidR="00657391" w:rsidRPr="00F113F6" w:rsidRDefault="00657391" w:rsidP="00657391">
      <w:pPr>
        <w:ind w:left="1410" w:hanging="1410"/>
        <w:jc w:val="both"/>
        <w:rPr>
          <w:rFonts w:ascii="Century Gothic" w:hAnsi="Century Gothic" w:cs="Gautami"/>
          <w:i/>
        </w:rPr>
      </w:pPr>
      <w:r>
        <w:rPr>
          <w:rFonts w:ascii="Century Gothic" w:hAnsi="Century Gothic" w:cs="Gautami"/>
        </w:rPr>
        <w:tab/>
      </w:r>
      <w:r>
        <w:rPr>
          <w:rFonts w:ascii="Century Gothic" w:hAnsi="Century Gothic" w:cs="Gautami"/>
          <w:b/>
        </w:rPr>
        <w:t>2 – Le Syndicat SUD TRAVAIL Affaires Sociales</w:t>
      </w:r>
      <w:r>
        <w:rPr>
          <w:rFonts w:ascii="Century Gothic" w:hAnsi="Century Gothic" w:cs="Gautami"/>
        </w:rPr>
        <w:t xml:space="preserve">, dont le siège est sis 12, boulevard de Bonne Nouvelle 75010 PARIS, représenté par Madame </w:t>
      </w:r>
      <w:r w:rsidR="0000392B">
        <w:rPr>
          <w:rFonts w:ascii="Century Gothic" w:hAnsi="Century Gothic" w:cs="Gautami"/>
        </w:rPr>
        <w:t>XX</w:t>
      </w:r>
      <w:r w:rsidRPr="009C2477">
        <w:rPr>
          <w:rFonts w:ascii="Century Gothic" w:hAnsi="Century Gothic" w:cs="Gautami"/>
        </w:rPr>
        <w:t>, membre du syndicat SUD TRAVAIL,</w:t>
      </w:r>
    </w:p>
    <w:p w:rsidR="00657391" w:rsidRDefault="00657391" w:rsidP="00657391">
      <w:pPr>
        <w:jc w:val="both"/>
        <w:rPr>
          <w:rFonts w:ascii="Century Gothic" w:hAnsi="Century Gothic" w:cs="Gautami"/>
        </w:rPr>
      </w:pPr>
    </w:p>
    <w:p w:rsidR="00657391" w:rsidRPr="00BE7151" w:rsidRDefault="00657391" w:rsidP="00657391">
      <w:pPr>
        <w:ind w:left="1412" w:firstLine="28"/>
        <w:jc w:val="both"/>
        <w:rPr>
          <w:rFonts w:ascii="Century Gothic" w:hAnsi="Century Gothic" w:cs="Gautami"/>
        </w:rPr>
      </w:pPr>
      <w:r>
        <w:rPr>
          <w:rFonts w:ascii="Century Gothic" w:hAnsi="Century Gothic" w:cs="Gautami"/>
          <w:b/>
        </w:rPr>
        <w:t xml:space="preserve">3 – Monsieur </w:t>
      </w:r>
      <w:r w:rsidR="0000392B">
        <w:rPr>
          <w:rFonts w:ascii="Century Gothic" w:hAnsi="Century Gothic" w:cs="Gautami"/>
          <w:b/>
        </w:rPr>
        <w:t>XX</w:t>
      </w:r>
      <w:r>
        <w:rPr>
          <w:rFonts w:ascii="Century Gothic" w:hAnsi="Century Gothic"/>
        </w:rPr>
        <w:t xml:space="preserve"> </w:t>
      </w:r>
      <w:r>
        <w:rPr>
          <w:rFonts w:ascii="Century Gothic" w:hAnsi="Century Gothic" w:cs="Gautami"/>
          <w:b/>
        </w:rPr>
        <w:t xml:space="preserve">Membre du CHSCT de la DIRECCTE de </w:t>
      </w:r>
      <w:r w:rsidRPr="00BE7151">
        <w:rPr>
          <w:rFonts w:ascii="Century Gothic" w:hAnsi="Century Gothic" w:cs="Gautami"/>
          <w:b/>
        </w:rPr>
        <w:t>Haute Normandie</w:t>
      </w:r>
      <w:r>
        <w:rPr>
          <w:rFonts w:ascii="Century Gothic" w:hAnsi="Century Gothic" w:cs="Gautami"/>
        </w:rPr>
        <w:t>,</w:t>
      </w:r>
      <w:r>
        <w:rPr>
          <w:rFonts w:ascii="Century Gothic" w:hAnsi="Century Gothic"/>
        </w:rPr>
        <w:t xml:space="preserve"> </w:t>
      </w:r>
      <w:r w:rsidRPr="00BE7151">
        <w:rPr>
          <w:rFonts w:ascii="Century Gothic" w:hAnsi="Century Gothic" w:cs="Gautami"/>
        </w:rPr>
        <w:t xml:space="preserve">demeurant en cette qualité </w:t>
      </w:r>
      <w:r w:rsidRPr="00F113F6">
        <w:rPr>
          <w:rFonts w:ascii="Century Gothic" w:hAnsi="Century Gothic" w:cs="Gautami"/>
        </w:rPr>
        <w:t>14</w:t>
      </w:r>
      <w:r>
        <w:rPr>
          <w:rFonts w:ascii="Century Gothic" w:hAnsi="Century Gothic" w:cs="Gautami"/>
        </w:rPr>
        <w:t>, Avenue Aristide BRIAND 76100 ROUEN</w:t>
      </w:r>
    </w:p>
    <w:p w:rsidR="00657391" w:rsidRPr="00BE7151" w:rsidRDefault="00657391" w:rsidP="00657391">
      <w:pPr>
        <w:ind w:left="1412" w:firstLine="28"/>
        <w:jc w:val="both"/>
        <w:rPr>
          <w:rFonts w:ascii="Century Gothic" w:hAnsi="Century Gothic" w:cs="Gautami"/>
        </w:rPr>
      </w:pPr>
    </w:p>
    <w:p w:rsidR="00657391" w:rsidRPr="00BE7151" w:rsidRDefault="00657391" w:rsidP="00657391">
      <w:pPr>
        <w:ind w:left="1412" w:firstLine="28"/>
        <w:jc w:val="both"/>
        <w:rPr>
          <w:rFonts w:ascii="Century Gothic" w:hAnsi="Century Gothic" w:cs="Gautami"/>
        </w:rPr>
      </w:pPr>
      <w:r w:rsidRPr="00B92336">
        <w:rPr>
          <w:rFonts w:ascii="Century Gothic" w:hAnsi="Century Gothic" w:cs="Gautami"/>
          <w:b/>
        </w:rPr>
        <w:t xml:space="preserve">4 – Madame </w:t>
      </w:r>
      <w:r w:rsidR="0000392B">
        <w:rPr>
          <w:rFonts w:ascii="Century Gothic" w:hAnsi="Century Gothic" w:cs="Gautami"/>
          <w:b/>
        </w:rPr>
        <w:t>XX</w:t>
      </w:r>
      <w:r w:rsidRPr="00B92336">
        <w:rPr>
          <w:rFonts w:ascii="Century Gothic" w:hAnsi="Century Gothic" w:cs="Gautami"/>
        </w:rPr>
        <w:t xml:space="preserve"> </w:t>
      </w:r>
      <w:r w:rsidRPr="00B92336">
        <w:rPr>
          <w:rFonts w:ascii="Century Gothic" w:hAnsi="Century Gothic" w:cs="Gautami"/>
          <w:b/>
        </w:rPr>
        <w:t>Membre du CHSCT de la DIRECCTE de Haute Normandie</w:t>
      </w:r>
      <w:r w:rsidRPr="00B92336">
        <w:rPr>
          <w:rFonts w:ascii="Century Gothic" w:hAnsi="Century Gothic" w:cs="Gautami"/>
        </w:rPr>
        <w:t xml:space="preserve">, </w:t>
      </w:r>
      <w:r w:rsidRPr="00BE7151">
        <w:rPr>
          <w:rFonts w:ascii="Century Gothic" w:hAnsi="Century Gothic" w:cs="Gautami"/>
        </w:rPr>
        <w:t xml:space="preserve">demeurant en cette qualité </w:t>
      </w:r>
      <w:r w:rsidRPr="00F113F6">
        <w:rPr>
          <w:rFonts w:ascii="Century Gothic" w:hAnsi="Century Gothic" w:cs="Gautami"/>
        </w:rPr>
        <w:t>14</w:t>
      </w:r>
      <w:r>
        <w:rPr>
          <w:rFonts w:ascii="Century Gothic" w:hAnsi="Century Gothic" w:cs="Gautami"/>
        </w:rPr>
        <w:t>, Avenue Aristide BRIAND 76100 ROUEN</w:t>
      </w:r>
    </w:p>
    <w:p w:rsidR="00657391" w:rsidRPr="00BE7151" w:rsidRDefault="00657391" w:rsidP="00657391">
      <w:pPr>
        <w:ind w:left="1412" w:firstLine="28"/>
        <w:jc w:val="both"/>
        <w:rPr>
          <w:rFonts w:ascii="Century Gothic" w:hAnsi="Century Gothic" w:cs="Gautami"/>
        </w:rPr>
      </w:pPr>
    </w:p>
    <w:p w:rsidR="00657391" w:rsidRDefault="00657391" w:rsidP="00657391">
      <w:pPr>
        <w:ind w:left="1410" w:firstLine="30"/>
        <w:jc w:val="both"/>
        <w:rPr>
          <w:rFonts w:ascii="Century Gothic" w:hAnsi="Century Gothic" w:cs="Gautami"/>
        </w:rPr>
      </w:pPr>
      <w:r w:rsidRPr="00B92336">
        <w:rPr>
          <w:rFonts w:ascii="Century Gothic" w:hAnsi="Century Gothic" w:cs="Gautami"/>
          <w:b/>
        </w:rPr>
        <w:t xml:space="preserve">5 – Monsieur </w:t>
      </w:r>
      <w:r w:rsidR="0000392B">
        <w:rPr>
          <w:rFonts w:ascii="Century Gothic" w:hAnsi="Century Gothic" w:cs="Gautami"/>
          <w:b/>
        </w:rPr>
        <w:t>XX</w:t>
      </w:r>
      <w:r w:rsidRPr="00B92336">
        <w:rPr>
          <w:rFonts w:ascii="Century Gothic" w:hAnsi="Century Gothic"/>
        </w:rPr>
        <w:t xml:space="preserve"> </w:t>
      </w:r>
      <w:r w:rsidRPr="00B92336">
        <w:rPr>
          <w:rFonts w:ascii="Century Gothic" w:hAnsi="Century Gothic" w:cs="Gautami"/>
          <w:b/>
        </w:rPr>
        <w:t xml:space="preserve">Membre du </w:t>
      </w:r>
      <w:r>
        <w:rPr>
          <w:rFonts w:ascii="Century Gothic" w:hAnsi="Century Gothic" w:cs="Gautami"/>
          <w:b/>
        </w:rPr>
        <w:t xml:space="preserve">CHSCT de la DIRECCTE de Haute Normandie, </w:t>
      </w:r>
      <w:r>
        <w:rPr>
          <w:rFonts w:ascii="Century Gothic" w:hAnsi="Century Gothic" w:cs="Gautami"/>
        </w:rPr>
        <w:t xml:space="preserve">demeurant en cette qualité </w:t>
      </w:r>
      <w:r w:rsidRPr="00F113F6">
        <w:rPr>
          <w:rFonts w:ascii="Century Gothic" w:hAnsi="Century Gothic" w:cs="Gautami"/>
        </w:rPr>
        <w:t>14</w:t>
      </w:r>
      <w:r>
        <w:rPr>
          <w:rFonts w:ascii="Century Gothic" w:hAnsi="Century Gothic" w:cs="Gautami"/>
        </w:rPr>
        <w:t>, Avenue Aristide BRIAND 76100 ROUEN</w:t>
      </w:r>
    </w:p>
    <w:p w:rsidR="00657391" w:rsidRDefault="00657391" w:rsidP="00657391">
      <w:pPr>
        <w:ind w:left="1410" w:firstLine="30"/>
        <w:jc w:val="both"/>
        <w:rPr>
          <w:rFonts w:ascii="Century Gothic" w:hAnsi="Century Gothic" w:cs="Gautami"/>
        </w:rPr>
      </w:pPr>
    </w:p>
    <w:p w:rsidR="00657391" w:rsidRPr="003A6EFB" w:rsidRDefault="00657391" w:rsidP="00657391">
      <w:pPr>
        <w:ind w:left="1418"/>
        <w:jc w:val="both"/>
        <w:rPr>
          <w:rFonts w:ascii="Century Gothic" w:hAnsi="Century Gothic" w:cs="Gautami"/>
        </w:rPr>
      </w:pPr>
      <w:r w:rsidRPr="00D94C34">
        <w:rPr>
          <w:rFonts w:ascii="Century Gothic" w:hAnsi="Century Gothic" w:cs="Gautami"/>
          <w:b/>
        </w:rPr>
        <w:t xml:space="preserve">6 – Madame </w:t>
      </w:r>
      <w:r w:rsidR="0000392B">
        <w:rPr>
          <w:rFonts w:ascii="Century Gothic" w:hAnsi="Century Gothic" w:cs="Gautami"/>
          <w:b/>
        </w:rPr>
        <w:t>XX</w:t>
      </w:r>
      <w:r>
        <w:rPr>
          <w:rFonts w:ascii="Century Gothic" w:hAnsi="Century Gothic"/>
        </w:rPr>
        <w:t xml:space="preserve">, </w:t>
      </w:r>
      <w:r w:rsidRPr="00D94C34">
        <w:rPr>
          <w:rFonts w:ascii="Century Gothic" w:hAnsi="Century Gothic" w:cs="Gautami"/>
          <w:b/>
        </w:rPr>
        <w:t xml:space="preserve">Membre du CHSCT de la </w:t>
      </w:r>
      <w:r w:rsidRPr="003A6EFB">
        <w:rPr>
          <w:rFonts w:ascii="Century Gothic" w:hAnsi="Century Gothic" w:cs="Gautami"/>
          <w:b/>
        </w:rPr>
        <w:t>DIRECCTE de Haute Normandie</w:t>
      </w:r>
      <w:r w:rsidRPr="003A6EFB">
        <w:rPr>
          <w:rFonts w:ascii="Century Gothic" w:hAnsi="Century Gothic" w:cs="Gautami"/>
        </w:rPr>
        <w:t xml:space="preserve">, demeurant en cette qualité </w:t>
      </w:r>
      <w:r w:rsidRPr="00F113F6">
        <w:rPr>
          <w:rFonts w:ascii="Century Gothic" w:hAnsi="Century Gothic" w:cs="Gautami"/>
        </w:rPr>
        <w:t>14</w:t>
      </w:r>
      <w:r>
        <w:rPr>
          <w:rFonts w:ascii="Century Gothic" w:hAnsi="Century Gothic" w:cs="Gautami"/>
        </w:rPr>
        <w:t>, Avenue Aristide BRIAND 76100 ROUEN</w:t>
      </w:r>
    </w:p>
    <w:p w:rsidR="00657391" w:rsidRDefault="00657391" w:rsidP="00657391">
      <w:pPr>
        <w:ind w:left="1410" w:firstLine="30"/>
        <w:jc w:val="both"/>
        <w:rPr>
          <w:rFonts w:ascii="Century Gothic" w:hAnsi="Century Gothic" w:cs="Gautami"/>
        </w:rPr>
      </w:pPr>
    </w:p>
    <w:p w:rsidR="00657391" w:rsidRPr="00D94C34" w:rsidRDefault="00657391" w:rsidP="00657391">
      <w:pPr>
        <w:ind w:left="1418"/>
        <w:jc w:val="both"/>
        <w:rPr>
          <w:rFonts w:ascii="Century Gothic" w:hAnsi="Century Gothic" w:cs="Gautami"/>
        </w:rPr>
      </w:pPr>
      <w:r w:rsidRPr="00D94C34">
        <w:rPr>
          <w:rFonts w:ascii="Century Gothic" w:hAnsi="Century Gothic" w:cs="Gautami"/>
          <w:b/>
        </w:rPr>
        <w:t xml:space="preserve">7 – Monsieur </w:t>
      </w:r>
      <w:r w:rsidR="0000392B">
        <w:rPr>
          <w:rFonts w:ascii="Century Gothic" w:hAnsi="Century Gothic" w:cs="Gautami"/>
          <w:b/>
        </w:rPr>
        <w:t>XX</w:t>
      </w:r>
      <w:r w:rsidRPr="00D94C34">
        <w:rPr>
          <w:rFonts w:ascii="Century Gothic" w:hAnsi="Century Gothic" w:cs="Gautami"/>
          <w:b/>
        </w:rPr>
        <w:t>,</w:t>
      </w:r>
      <w:r>
        <w:rPr>
          <w:rFonts w:ascii="Century Gothic" w:hAnsi="Century Gothic"/>
        </w:rPr>
        <w:t xml:space="preserve"> </w:t>
      </w:r>
      <w:r w:rsidRPr="00D94C34">
        <w:rPr>
          <w:rFonts w:ascii="Century Gothic" w:hAnsi="Century Gothic" w:cs="Gautami"/>
          <w:b/>
        </w:rPr>
        <w:t xml:space="preserve">Membre du CHSCT de la DIRECCTE de Haute Normandie, </w:t>
      </w:r>
      <w:r w:rsidRPr="00D94C34">
        <w:rPr>
          <w:rFonts w:ascii="Century Gothic" w:hAnsi="Century Gothic" w:cs="Gautami"/>
        </w:rPr>
        <w:t>demeurant en cette qualité 14, Avenue Aristide BRIAND 76100 ROUEN</w:t>
      </w:r>
    </w:p>
    <w:p w:rsidR="00657391" w:rsidRDefault="00657391" w:rsidP="00657391">
      <w:pPr>
        <w:ind w:left="1410"/>
        <w:jc w:val="both"/>
        <w:rPr>
          <w:rFonts w:ascii="Century Gothic" w:hAnsi="Century Gothic" w:cs="Gautami"/>
        </w:rPr>
      </w:pPr>
    </w:p>
    <w:p w:rsidR="00657391" w:rsidRPr="00F23A1A" w:rsidRDefault="00657391" w:rsidP="00657391">
      <w:pPr>
        <w:ind w:left="1410"/>
        <w:jc w:val="both"/>
        <w:rPr>
          <w:rFonts w:ascii="Century Gothic" w:hAnsi="Century Gothic" w:cs="Gautami"/>
        </w:rPr>
      </w:pPr>
      <w:r>
        <w:rPr>
          <w:rFonts w:ascii="Century Gothic" w:hAnsi="Century Gothic" w:cs="Gautami"/>
        </w:rPr>
        <w:lastRenderedPageBreak/>
        <w:t xml:space="preserve">Ayant pour avocat </w:t>
      </w:r>
      <w:r w:rsidRPr="00B259A5">
        <w:rPr>
          <w:rFonts w:ascii="Century Gothic" w:hAnsi="Century Gothic" w:cs="Gautami"/>
          <w:b/>
        </w:rPr>
        <w:t xml:space="preserve">Maître Christine MATRAY de </w:t>
      </w:r>
      <w:r>
        <w:rPr>
          <w:rFonts w:ascii="Century Gothic" w:hAnsi="Century Gothic" w:cs="Gautami"/>
          <w:b/>
        </w:rPr>
        <w:t>la SELARL BAUDEU &amp; Associés, Avocats au Barreau de ROUEN, demeurant 70 rue Jeanne d’Arc 76000 ROUEN</w:t>
      </w:r>
    </w:p>
    <w:p w:rsidR="00657391" w:rsidRPr="00F23A1A" w:rsidRDefault="00657391" w:rsidP="00657391">
      <w:pPr>
        <w:jc w:val="both"/>
        <w:rPr>
          <w:rFonts w:ascii="Century Gothic" w:hAnsi="Century Gothic" w:cs="Gautami"/>
        </w:rPr>
      </w:pPr>
    </w:p>
    <w:p w:rsidR="00657391" w:rsidRPr="00F23A1A" w:rsidRDefault="00657391" w:rsidP="00657391">
      <w:pPr>
        <w:jc w:val="both"/>
        <w:rPr>
          <w:rFonts w:ascii="Century Gothic" w:hAnsi="Century Gothic" w:cs="Gautami"/>
        </w:rPr>
      </w:pPr>
    </w:p>
    <w:p w:rsidR="00657391" w:rsidRPr="00F23A1A" w:rsidRDefault="00657391" w:rsidP="00657391">
      <w:pPr>
        <w:jc w:val="both"/>
        <w:rPr>
          <w:rFonts w:ascii="Century Gothic" w:hAnsi="Century Gothic" w:cs="Gautami"/>
          <w:b/>
          <w:u w:val="single"/>
        </w:rPr>
      </w:pPr>
    </w:p>
    <w:p w:rsidR="00657391" w:rsidRDefault="00657391" w:rsidP="00657391">
      <w:pPr>
        <w:ind w:left="1410" w:hanging="1410"/>
        <w:jc w:val="both"/>
        <w:rPr>
          <w:rFonts w:ascii="Century Gothic" w:hAnsi="Century Gothic" w:cs="Gautami"/>
          <w:b/>
        </w:rPr>
      </w:pPr>
      <w:r w:rsidRPr="00F23A1A">
        <w:rPr>
          <w:rFonts w:ascii="Century Gothic" w:hAnsi="Century Gothic" w:cs="Gautami"/>
          <w:b/>
          <w:u w:val="single"/>
        </w:rPr>
        <w:t>CONTRE</w:t>
      </w:r>
      <w:r w:rsidRPr="00F23A1A">
        <w:rPr>
          <w:rFonts w:ascii="Century Gothic" w:hAnsi="Century Gothic" w:cs="Gautami"/>
          <w:b/>
        </w:rPr>
        <w:t> :</w:t>
      </w:r>
      <w:r>
        <w:rPr>
          <w:rFonts w:ascii="Century Gothic" w:hAnsi="Century Gothic" w:cs="Gautami"/>
          <w:b/>
        </w:rPr>
        <w:tab/>
      </w:r>
    </w:p>
    <w:p w:rsidR="00657391" w:rsidRDefault="00657391" w:rsidP="00657391">
      <w:pPr>
        <w:ind w:left="1410" w:hanging="1410"/>
        <w:jc w:val="both"/>
        <w:rPr>
          <w:rFonts w:ascii="Century Gothic" w:hAnsi="Century Gothic" w:cs="Gautami"/>
          <w:b/>
        </w:rPr>
      </w:pPr>
    </w:p>
    <w:p w:rsidR="00657391" w:rsidRDefault="00657391" w:rsidP="00657391">
      <w:pPr>
        <w:ind w:left="1410" w:hanging="1410"/>
        <w:jc w:val="both"/>
        <w:rPr>
          <w:rFonts w:ascii="Century Gothic" w:hAnsi="Century Gothic" w:cs="Gautami"/>
        </w:rPr>
      </w:pPr>
    </w:p>
    <w:p w:rsidR="00657391" w:rsidRDefault="00657391" w:rsidP="00657391">
      <w:pPr>
        <w:pStyle w:val="Paragraphedeliste"/>
        <w:numPr>
          <w:ilvl w:val="0"/>
          <w:numId w:val="25"/>
        </w:numPr>
        <w:rPr>
          <w:rFonts w:ascii="Century Gothic" w:hAnsi="Century Gothic" w:cs="Gautami"/>
        </w:rPr>
      </w:pPr>
      <w:r w:rsidRPr="00EC58D5">
        <w:rPr>
          <w:rFonts w:ascii="Century Gothic" w:hAnsi="Century Gothic" w:cs="Gautami"/>
          <w:b/>
        </w:rPr>
        <w:t>La décision du 21 septembre 2014</w:t>
      </w:r>
      <w:r>
        <w:rPr>
          <w:rFonts w:ascii="Century Gothic" w:hAnsi="Century Gothic" w:cs="Gautami"/>
        </w:rPr>
        <w:t xml:space="preserve"> </w:t>
      </w:r>
      <w:r w:rsidRPr="00EC58D5">
        <w:rPr>
          <w:rFonts w:ascii="Century Gothic" w:hAnsi="Century Gothic" w:cs="Gautami"/>
        </w:rPr>
        <w:t xml:space="preserve">du Directeur Régional des Entreprises, de la Concurrence, de la Consommation, du Travail et de l’Emploi de Haute Normandie, Président du CHSCT de la DIRECCTE de Haute Normandie, </w:t>
      </w:r>
      <w:r>
        <w:rPr>
          <w:rFonts w:ascii="Century Gothic" w:hAnsi="Century Gothic" w:cs="Gautami"/>
        </w:rPr>
        <w:t>ayant la qualité de chef de service</w:t>
      </w:r>
    </w:p>
    <w:p w:rsidR="00657391" w:rsidRPr="00EC58D5" w:rsidRDefault="00657391" w:rsidP="00657391">
      <w:pPr>
        <w:pStyle w:val="Paragraphedeliste"/>
        <w:rPr>
          <w:rFonts w:ascii="Century Gothic" w:hAnsi="Century Gothic" w:cs="Gautami"/>
        </w:rPr>
      </w:pPr>
    </w:p>
    <w:p w:rsidR="00657391" w:rsidRPr="00C335D8" w:rsidRDefault="00657391" w:rsidP="00657391">
      <w:pPr>
        <w:pStyle w:val="Paragraphedeliste"/>
        <w:numPr>
          <w:ilvl w:val="0"/>
          <w:numId w:val="25"/>
        </w:numPr>
        <w:rPr>
          <w:rFonts w:ascii="Century Gothic" w:hAnsi="Century Gothic" w:cs="Gautami"/>
        </w:rPr>
      </w:pPr>
      <w:r w:rsidRPr="00C335D8">
        <w:rPr>
          <w:rFonts w:ascii="Century Gothic" w:hAnsi="Century Gothic" w:cs="Gautami"/>
          <w:b/>
        </w:rPr>
        <w:t xml:space="preserve">La décision implicite </w:t>
      </w:r>
      <w:r w:rsidRPr="00C335D8">
        <w:rPr>
          <w:rFonts w:ascii="Century Gothic" w:hAnsi="Century Gothic" w:cs="Gautami"/>
        </w:rPr>
        <w:t xml:space="preserve">du DIRECCTE de Haute Normandie, Président du CHSCT de la DIRECCTE de Haute Normandie, </w:t>
      </w:r>
      <w:r>
        <w:rPr>
          <w:rFonts w:ascii="Century Gothic" w:hAnsi="Century Gothic" w:cs="Gautami"/>
        </w:rPr>
        <w:t xml:space="preserve">ayant la qualité de chef de service, </w:t>
      </w:r>
      <w:r w:rsidRPr="00C335D8">
        <w:rPr>
          <w:rFonts w:ascii="Century Gothic" w:hAnsi="Century Gothic" w:cs="Gautami"/>
        </w:rPr>
        <w:t xml:space="preserve">rejetant le recours gracieux formulé le 21 septembre 2014 par Monsieur </w:t>
      </w:r>
      <w:r w:rsidR="0000392B">
        <w:rPr>
          <w:rFonts w:ascii="Century Gothic" w:hAnsi="Century Gothic" w:cs="Gautami"/>
        </w:rPr>
        <w:t>X</w:t>
      </w:r>
      <w:r w:rsidRPr="00C335D8">
        <w:rPr>
          <w:rFonts w:ascii="Century Gothic" w:hAnsi="Century Gothic" w:cs="Gautami"/>
        </w:rPr>
        <w:t>, membre du CHSCT de la DIRECCTE Haute Normandie, à l’encontre de la décision du 21 septembre 2014</w:t>
      </w:r>
    </w:p>
    <w:p w:rsidR="00657391" w:rsidRDefault="00657391" w:rsidP="00657391">
      <w:pPr>
        <w:jc w:val="both"/>
        <w:rPr>
          <w:rFonts w:ascii="Century Gothic" w:hAnsi="Century Gothic" w:cs="Gautami"/>
        </w:rPr>
      </w:pPr>
    </w:p>
    <w:p w:rsidR="00657391" w:rsidRDefault="00657391" w:rsidP="00657391">
      <w:pPr>
        <w:rPr>
          <w:rFonts w:ascii="Century Gothic" w:hAnsi="Century Gothic" w:cs="Gautami"/>
        </w:rPr>
      </w:pPr>
      <w:r>
        <w:rPr>
          <w:rFonts w:ascii="Century Gothic" w:hAnsi="Century Gothic" w:cs="Gautami"/>
        </w:rPr>
        <w:br w:type="page"/>
      </w:r>
    </w:p>
    <w:p w:rsidR="00657391" w:rsidRDefault="00657391" w:rsidP="00657391">
      <w:pPr>
        <w:jc w:val="both"/>
        <w:rPr>
          <w:rFonts w:ascii="Century Gothic" w:hAnsi="Century Gothic" w:cs="Gautami"/>
        </w:rPr>
      </w:pPr>
    </w:p>
    <w:p w:rsidR="00657391" w:rsidRPr="00F113F6" w:rsidRDefault="00657391" w:rsidP="00657391">
      <w:pPr>
        <w:jc w:val="center"/>
        <w:rPr>
          <w:rFonts w:ascii="Century Gothic" w:hAnsi="Century Gothic" w:cs="Gautami"/>
          <w:b/>
          <w:sz w:val="28"/>
          <w:szCs w:val="28"/>
          <w:u w:val="single"/>
        </w:rPr>
      </w:pPr>
      <w:r w:rsidRPr="00F113F6">
        <w:rPr>
          <w:rFonts w:ascii="Century Gothic" w:hAnsi="Century Gothic" w:cs="Gautami"/>
          <w:b/>
          <w:sz w:val="28"/>
          <w:szCs w:val="28"/>
          <w:u w:val="single"/>
        </w:rPr>
        <w:t>PLAISE A MADAME, MONSIEUR LE PRESIDENT</w:t>
      </w:r>
    </w:p>
    <w:p w:rsidR="00657391" w:rsidRDefault="00657391" w:rsidP="00657391">
      <w:pPr>
        <w:jc w:val="both"/>
        <w:rPr>
          <w:rFonts w:ascii="Century Gothic" w:hAnsi="Century Gothic" w:cs="Gautami"/>
        </w:rPr>
      </w:pPr>
    </w:p>
    <w:p w:rsidR="00657391" w:rsidRDefault="00657391" w:rsidP="00657391">
      <w:pPr>
        <w:jc w:val="both"/>
        <w:rPr>
          <w:rFonts w:ascii="Century Gothic" w:hAnsi="Century Gothic" w:cs="Gautami"/>
        </w:rPr>
      </w:pPr>
    </w:p>
    <w:p w:rsidR="00657391" w:rsidRDefault="00657391" w:rsidP="00657391">
      <w:pPr>
        <w:jc w:val="both"/>
        <w:rPr>
          <w:rFonts w:ascii="Century Gothic" w:hAnsi="Century Gothic" w:cs="Gautami"/>
        </w:rPr>
      </w:pPr>
    </w:p>
    <w:p w:rsidR="00657391" w:rsidRPr="006578F2" w:rsidRDefault="00657391" w:rsidP="00657391">
      <w:pPr>
        <w:pStyle w:val="Paragraphedeliste"/>
        <w:numPr>
          <w:ilvl w:val="0"/>
          <w:numId w:val="6"/>
        </w:numPr>
        <w:spacing w:line="240" w:lineRule="auto"/>
        <w:ind w:left="284" w:hanging="284"/>
        <w:rPr>
          <w:rFonts w:ascii="Century Gothic" w:hAnsi="Century Gothic" w:cs="Gautami"/>
          <w:b/>
          <w:sz w:val="26"/>
          <w:szCs w:val="26"/>
          <w:u w:val="single"/>
        </w:rPr>
      </w:pPr>
      <w:r w:rsidRPr="006578F2">
        <w:rPr>
          <w:rFonts w:ascii="Century Gothic" w:hAnsi="Century Gothic" w:cs="Gautami"/>
          <w:b/>
          <w:sz w:val="26"/>
          <w:szCs w:val="26"/>
          <w:u w:val="single"/>
        </w:rPr>
        <w:t>EXPOSE DES FAITS</w:t>
      </w:r>
      <w:r>
        <w:rPr>
          <w:rFonts w:ascii="Century Gothic" w:hAnsi="Century Gothic" w:cs="Gautami"/>
          <w:b/>
          <w:sz w:val="26"/>
          <w:szCs w:val="26"/>
          <w:u w:val="single"/>
        </w:rPr>
        <w:t xml:space="preserve"> ET DE LA PROCEDURE</w:t>
      </w:r>
    </w:p>
    <w:p w:rsidR="00657391" w:rsidRDefault="00657391" w:rsidP="00657391">
      <w:pPr>
        <w:pStyle w:val="Paragraphedeliste"/>
        <w:spacing w:line="240" w:lineRule="auto"/>
        <w:ind w:left="0"/>
        <w:rPr>
          <w:rFonts w:ascii="Century Gothic" w:hAnsi="Century Gothic" w:cs="Gautami"/>
        </w:rPr>
      </w:pPr>
    </w:p>
    <w:p w:rsidR="00657391" w:rsidRPr="00F23A1A"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rPr>
      </w:pPr>
      <w:r w:rsidRPr="00034E60">
        <w:rPr>
          <w:rFonts w:ascii="Century Gothic" w:hAnsi="Century Gothic" w:cs="Gautami"/>
        </w:rPr>
        <w:t>Créé</w:t>
      </w:r>
      <w:r>
        <w:rPr>
          <w:rFonts w:ascii="Century Gothic" w:hAnsi="Century Gothic" w:cs="Gautami"/>
        </w:rPr>
        <w:t>es</w:t>
      </w:r>
      <w:r w:rsidRPr="00034E60">
        <w:rPr>
          <w:rFonts w:ascii="Century Gothic" w:hAnsi="Century Gothic" w:cs="Gautami"/>
        </w:rPr>
        <w:t xml:space="preserve"> par le décret n</w:t>
      </w:r>
      <w:r>
        <w:rPr>
          <w:rFonts w:ascii="Century Gothic" w:hAnsi="Century Gothic" w:cs="Gautami"/>
        </w:rPr>
        <w:t xml:space="preserve">° 2009-1377 du 10 novembre 2009, </w:t>
      </w:r>
      <w:r w:rsidRPr="00034E60">
        <w:rPr>
          <w:rFonts w:ascii="Century Gothic" w:hAnsi="Century Gothic"/>
        </w:rPr>
        <w:t>les DIRECCTE regroupent des services administratifs issus de divers horizons : commerce extérieur, tourisme, commerce et artisanat, intelligence économique, industrie, travail et emplo</w:t>
      </w:r>
      <w:r>
        <w:rPr>
          <w:rFonts w:ascii="Century Gothic" w:hAnsi="Century Gothic"/>
        </w:rPr>
        <w:t>i, concurrence et consommation.</w:t>
      </w:r>
    </w:p>
    <w:p w:rsidR="00657391" w:rsidRDefault="00657391" w:rsidP="00657391">
      <w:pPr>
        <w:pStyle w:val="Paragraphedeliste"/>
        <w:spacing w:line="240" w:lineRule="auto"/>
        <w:ind w:left="0"/>
        <w:rPr>
          <w:rFonts w:ascii="Century Gothic" w:hAnsi="Century Gothic"/>
        </w:rPr>
      </w:pPr>
    </w:p>
    <w:p w:rsidR="00657391" w:rsidRDefault="00657391" w:rsidP="00657391">
      <w:pPr>
        <w:pStyle w:val="Paragraphedeliste"/>
        <w:spacing w:line="240" w:lineRule="auto"/>
        <w:ind w:left="0"/>
        <w:rPr>
          <w:rFonts w:ascii="Century Gothic" w:hAnsi="Century Gothic" w:cs="Gautami"/>
        </w:rPr>
      </w:pPr>
      <w:r w:rsidRPr="00034E60">
        <w:rPr>
          <w:rFonts w:ascii="Century Gothic" w:hAnsi="Century Gothic"/>
        </w:rPr>
        <w:t>Les DIRECCTE comprennent notamment les services de l’inspection du travail, service</w:t>
      </w:r>
      <w:r>
        <w:rPr>
          <w:rFonts w:ascii="Century Gothic" w:hAnsi="Century Gothic"/>
        </w:rPr>
        <w:t>s</w:t>
      </w:r>
      <w:r w:rsidRPr="00034E60">
        <w:rPr>
          <w:rFonts w:ascii="Century Gothic" w:hAnsi="Century Gothic"/>
        </w:rPr>
        <w:t xml:space="preserve"> dont les agents sont </w:t>
      </w:r>
      <w:r w:rsidRPr="00034E60">
        <w:rPr>
          <w:rFonts w:ascii="Century Gothic" w:hAnsi="Century Gothic"/>
          <w:i/>
        </w:rPr>
        <w:t xml:space="preserve">« chargés </w:t>
      </w:r>
      <w:r w:rsidRPr="00034E60">
        <w:rPr>
          <w:rFonts w:ascii="Century Gothic" w:hAnsi="Century Gothic" w:cs="Gautami"/>
          <w:i/>
        </w:rPr>
        <w:t>de veiller à l'application des dispositions du code du travail et des autres dispositions légales relatives au régime du travail… »</w:t>
      </w:r>
      <w:r>
        <w:rPr>
          <w:rFonts w:ascii="Century Gothic" w:hAnsi="Century Gothic" w:cs="Gautami"/>
        </w:rPr>
        <w:t xml:space="preserve"> (Article L.8112-1 du code du travail)</w:t>
      </w:r>
      <w:r w:rsidRPr="00034E60">
        <w:rPr>
          <w:rFonts w:ascii="Century Gothic" w:hAnsi="Century Gothic" w:cs="Gautami"/>
        </w:rPr>
        <w:t>.</w:t>
      </w:r>
    </w:p>
    <w:p w:rsidR="00657391" w:rsidRPr="00034E60" w:rsidRDefault="00657391" w:rsidP="00657391">
      <w:pPr>
        <w:pStyle w:val="Paragraphedeliste"/>
        <w:spacing w:line="240" w:lineRule="auto"/>
        <w:ind w:left="0"/>
        <w:rPr>
          <w:rFonts w:ascii="Century Gothic" w:hAnsi="Century Gothic"/>
        </w:rPr>
      </w:pPr>
    </w:p>
    <w:p w:rsidR="00657391" w:rsidRDefault="00657391" w:rsidP="00657391">
      <w:pPr>
        <w:pStyle w:val="Paragraphedeliste"/>
        <w:spacing w:line="240" w:lineRule="auto"/>
        <w:ind w:left="0"/>
        <w:rPr>
          <w:rFonts w:ascii="Century Gothic" w:hAnsi="Century Gothic" w:cs="Gautami"/>
        </w:rPr>
      </w:pPr>
      <w:r w:rsidRPr="003A6EFB">
        <w:rPr>
          <w:rFonts w:ascii="Century Gothic" w:hAnsi="Century Gothic" w:cs="Gautami"/>
        </w:rPr>
        <w:t xml:space="preserve">En </w:t>
      </w:r>
      <w:r w:rsidRPr="003A6EFB">
        <w:rPr>
          <w:rFonts w:ascii="Century Gothic" w:hAnsi="Century Gothic" w:cs="Gautami"/>
          <w:b/>
        </w:rPr>
        <w:t>Juillet 2013</w:t>
      </w:r>
      <w:r w:rsidRPr="003A6EFB">
        <w:rPr>
          <w:rFonts w:ascii="Century Gothic" w:hAnsi="Century Gothic" w:cs="Gautami"/>
        </w:rPr>
        <w:t>, les Pouvoirs Publics, par le biais du Ministre du Travail, ont manifesté la volonté de modifier l’organisation préexistante des services d’inspection du travail en présentant, en Conseil de</w:t>
      </w:r>
      <w:r>
        <w:rPr>
          <w:rFonts w:ascii="Century Gothic" w:hAnsi="Century Gothic" w:cs="Gautami"/>
        </w:rPr>
        <w:t>s</w:t>
      </w:r>
      <w:r w:rsidRPr="003A6EFB">
        <w:rPr>
          <w:rFonts w:ascii="Century Gothic" w:hAnsi="Century Gothic" w:cs="Gautami"/>
        </w:rPr>
        <w:t xml:space="preserve"> Ministre</w:t>
      </w:r>
      <w:r>
        <w:rPr>
          <w:rFonts w:ascii="Century Gothic" w:hAnsi="Century Gothic" w:cs="Gautami"/>
        </w:rPr>
        <w:t>s</w:t>
      </w:r>
      <w:r w:rsidRPr="003A6EFB">
        <w:rPr>
          <w:rFonts w:ascii="Century Gothic" w:hAnsi="Century Gothic" w:cs="Gautami"/>
        </w:rPr>
        <w:t>, « le projet du Ministère fort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Ce projet a pour conséquence de redécouper les secteurs de contrôle en remplaçant les actuelles sections par des unités de contrôle, de modifier la ligne hiérarchique en créant des postes de Responsable d’Unité de contrôle et en répartissant de façon différente, la charge de travail entre les Inspecteurs du Travail et les Contrôleurs du Travail ; de diminuer le nombre d’Agents de Contrôle pour la Haute Normandie et de mutualiser les tâches de secrétariat.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Il impacte nécessairement l’aménagement des locaux de travail, qui doit être modifié afin de tenir compte de la redistribution des secteurs de contrôle et des </w:t>
      </w:r>
      <w:r w:rsidRPr="009C2477">
        <w:rPr>
          <w:rFonts w:ascii="Century Gothic" w:hAnsi="Century Gothic" w:cs="Gautami"/>
        </w:rPr>
        <w:t>dossiers d’entreprise afférents, des moyens techniques, ainsi que du regroupement</w:t>
      </w:r>
      <w:r>
        <w:rPr>
          <w:rFonts w:ascii="Century Gothic" w:hAnsi="Century Gothic" w:cs="Gautami"/>
        </w:rPr>
        <w:t xml:space="preserve"> des Agents en Unités de Contrôle.</w:t>
      </w: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Cette réforme de l’organisation des Services de l’Inspection du Travail a été introduite par le Ministère du Travail, par le Décret N° 2014-359 du 20 Mars 2014.</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A la demande du Comité d’Hygiène, de Sécurité et des Conditions de Travail Ministériel, une expertise a été réalisée par le Cabinet ALTERNATIVES ERGONOMIQUES sur le projet « Ministère fort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A la suite du rapport établi par le Cabinet ALTERNATIVES ERGONOMIQUES, le </w:t>
      </w:r>
      <w:r>
        <w:rPr>
          <w:rFonts w:ascii="Century Gothic" w:hAnsi="Century Gothic" w:cs="Gautami"/>
          <w:b/>
        </w:rPr>
        <w:t>18 Avril 2014</w:t>
      </w:r>
      <w:r>
        <w:rPr>
          <w:rFonts w:ascii="Century Gothic" w:hAnsi="Century Gothic" w:cs="Gautami"/>
        </w:rPr>
        <w:t xml:space="preserve">, le Ministère a présenté, le </w:t>
      </w:r>
      <w:r>
        <w:rPr>
          <w:rFonts w:ascii="Century Gothic" w:hAnsi="Century Gothic" w:cs="Gautami"/>
          <w:b/>
        </w:rPr>
        <w:t>16 Mai 2014</w:t>
      </w:r>
      <w:r>
        <w:rPr>
          <w:rFonts w:ascii="Century Gothic" w:hAnsi="Century Gothic" w:cs="Gautami"/>
        </w:rPr>
        <w:t>, au CHSCT Ministériel un plan de prévention construit sur la base de réponses aux 11 points d’alerte et 5 pistes de travail identifiés dans le rapport d’expertise.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points d’alerte qui ont été relevées par le Cabinet d’Expertise démontrent que la réforme envisagée impacte sérieusement les conditions de travail des agents concernés et qu’il existe des risques pour la santé mentale des travailleurs.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lastRenderedPageBreak/>
        <w:t xml:space="preserve">Au niveau de la Région Haute Normandie, la nouvelle organisation de la DIRECCTE et des Unités Territoriales a été mise en place à compter du mois de </w:t>
      </w:r>
      <w:r>
        <w:rPr>
          <w:rFonts w:ascii="Century Gothic" w:hAnsi="Century Gothic" w:cs="Gautami"/>
          <w:b/>
        </w:rPr>
        <w:t>Juin 2014</w:t>
      </w:r>
      <w:r>
        <w:rPr>
          <w:rFonts w:ascii="Century Gothic" w:hAnsi="Century Gothic" w:cs="Gautami"/>
        </w:rPr>
        <w:t xml:space="preserve"> par étapes successives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Note de Service N° 2014-12 du 16 Mai 2014 détaillant les modalités de positionnement des Inspecteurs et Contrôleurs du Travail, ainsi que des Secrétaires de Section, appelées dorénavant Assistants de Contrôle</w:t>
      </w:r>
    </w:p>
    <w:p w:rsidR="00657391" w:rsidRDefault="00657391" w:rsidP="00657391">
      <w:pPr>
        <w:pStyle w:val="Paragraphedeliste"/>
        <w:spacing w:line="240" w:lineRule="auto"/>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Note de Service N° 2014-11 du 18 Juillet 2014 portant nomination des Responsables d’Unité de Contrôle et affectation des Inspecteurs et Contrôleurs du Travail dans les nouvelles sections des Unités de Contrôle</w:t>
      </w:r>
    </w:p>
    <w:p w:rsidR="00657391" w:rsidRDefault="00657391" w:rsidP="00657391">
      <w:pPr>
        <w:pStyle w:val="Paragraphedeliste"/>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Arrêté N° 2014253-0009 relatif à la localisation et à la délimitation territoriale des Unités de Contrôle et des Sections d’Inspection du Travail dans les Unités Territoriales de la Seine Maritime et de l’Eure du 10 Septembre 2014, abrogé et remplacé par l’arrêté du 29 octobre 2014</w:t>
      </w:r>
    </w:p>
    <w:p w:rsidR="00657391" w:rsidRDefault="00657391" w:rsidP="00657391">
      <w:pPr>
        <w:pStyle w:val="Paragraphedeliste"/>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Décision N° 2014253-0008 du 10 Septembre 2014 relative à l’organisation de l’Intérim des Agents de Contrôle dans les Sections d’Inspection du Travail des Unités Territoriales de la Seine Maritime et de l’Eure,</w:t>
      </w:r>
      <w:r w:rsidRPr="004041A2">
        <w:rPr>
          <w:rFonts w:ascii="Century Gothic" w:hAnsi="Century Gothic" w:cs="Gautami"/>
        </w:rPr>
        <w:t xml:space="preserve"> </w:t>
      </w:r>
      <w:r>
        <w:rPr>
          <w:rFonts w:ascii="Century Gothic" w:hAnsi="Century Gothic" w:cs="Gautami"/>
        </w:rPr>
        <w:t>abrogée et remplacée par la décision du 29 octobre 2014</w:t>
      </w:r>
    </w:p>
    <w:p w:rsidR="00657391" w:rsidRDefault="00657391" w:rsidP="00657391">
      <w:pPr>
        <w:pStyle w:val="Paragraphedeliste"/>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Décision N° 2014253-0007 du 10 Septembre 2014 relative à la nomination des Responsables des Unités de Contrôle et à l’affectation des Agents de Contrôle dans les Sections d’Inspection du Travail des Unités Territoriales de la Seine Maritime et de l’Eure,</w:t>
      </w:r>
      <w:r w:rsidRPr="004041A2">
        <w:rPr>
          <w:rFonts w:ascii="Century Gothic" w:hAnsi="Century Gothic" w:cs="Gautami"/>
        </w:rPr>
        <w:t xml:space="preserve"> </w:t>
      </w:r>
      <w:r>
        <w:rPr>
          <w:rFonts w:ascii="Century Gothic" w:hAnsi="Century Gothic" w:cs="Gautami"/>
        </w:rPr>
        <w:t>abrogée et remplacée</w:t>
      </w:r>
      <w:r w:rsidRPr="004041A2">
        <w:rPr>
          <w:rFonts w:ascii="Century Gothic" w:hAnsi="Century Gothic" w:cs="Gautami"/>
        </w:rPr>
        <w:t xml:space="preserve"> </w:t>
      </w:r>
      <w:r>
        <w:rPr>
          <w:rFonts w:ascii="Century Gothic" w:hAnsi="Century Gothic" w:cs="Gautami"/>
        </w:rPr>
        <w:t>par la décision du 29 octobre 2014</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Sont désormais rattachées à l’Unité Territoriale de Seine Maritime, quatre Unités de Contrôle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Unité de Contrôle ROUEN DIEPPE</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Unité de Contrôle ROUEN NORD</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Unité de Contrôle ROUEN SUD</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Unité de Contrôle LE HAVRE</w:t>
      </w:r>
    </w:p>
    <w:p w:rsidR="00657391" w:rsidRDefault="00657391" w:rsidP="00657391">
      <w:pPr>
        <w:pStyle w:val="Paragraphedeliste"/>
        <w:spacing w:line="240" w:lineRule="auto"/>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9C2477">
        <w:rPr>
          <w:rFonts w:ascii="Century Gothic" w:hAnsi="Century Gothic" w:cs="Gautami"/>
        </w:rPr>
        <w:t xml:space="preserve">L’Unité de Contrôle ROUEN SUD comprend 10 Sections d’inspection du travail, chacune des sections comprenant un unique agent de contrôle. A été nommé Responsable de l’Unité de Contrôle Rouen Sud, Monsieur </w:t>
      </w:r>
      <w:r w:rsidR="0000392B">
        <w:rPr>
          <w:rFonts w:ascii="Century Gothic" w:hAnsi="Century Gothic" w:cs="Gautami"/>
        </w:rPr>
        <w:t>XX</w:t>
      </w:r>
      <w:r w:rsidRPr="009C2477">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Cette nouvelle organisation des Unités Territoriales devait être effective au </w:t>
      </w:r>
      <w:r>
        <w:rPr>
          <w:rFonts w:ascii="Century Gothic" w:hAnsi="Century Gothic" w:cs="Gautami"/>
          <w:b/>
        </w:rPr>
        <w:t>1</w:t>
      </w:r>
      <w:r w:rsidRPr="00A20DA1">
        <w:rPr>
          <w:rFonts w:ascii="Century Gothic" w:hAnsi="Century Gothic" w:cs="Gautami"/>
          <w:b/>
          <w:vertAlign w:val="superscript"/>
        </w:rPr>
        <w:t>er</w:t>
      </w:r>
      <w:r>
        <w:rPr>
          <w:rFonts w:ascii="Century Gothic" w:hAnsi="Century Gothic" w:cs="Gautami"/>
          <w:b/>
        </w:rPr>
        <w:t xml:space="preserve"> Septembre 2014</w:t>
      </w:r>
      <w:r>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Le </w:t>
      </w:r>
      <w:r>
        <w:rPr>
          <w:rFonts w:ascii="Century Gothic" w:hAnsi="Century Gothic" w:cs="Gautami"/>
          <w:b/>
        </w:rPr>
        <w:t>26 Août 2014</w:t>
      </w:r>
      <w:r>
        <w:rPr>
          <w:rFonts w:ascii="Century Gothic" w:hAnsi="Century Gothic" w:cs="Gautami"/>
        </w:rPr>
        <w:t xml:space="preserve">, le Directeur Régional de la DIRECCTE de Haute Normandie a informé l’ensemble du personnel sous ses ordres que l’entrée en vigueur de la nouvelle organisation des Unités Territoriales serait repoussée au </w:t>
      </w:r>
      <w:r>
        <w:rPr>
          <w:rFonts w:ascii="Century Gothic" w:hAnsi="Century Gothic" w:cs="Gautami"/>
          <w:b/>
        </w:rPr>
        <w:t>15 Septembre 2014</w:t>
      </w:r>
      <w:r>
        <w:rPr>
          <w:rFonts w:ascii="Century Gothic" w:hAnsi="Century Gothic" w:cs="Gautami"/>
        </w:rPr>
        <w:t xml:space="preserve">, à l’exception de la prise de fonction des Responsables d’Unité de Contrôle qui serait maintenue à la date du </w:t>
      </w:r>
      <w:r>
        <w:rPr>
          <w:rFonts w:ascii="Century Gothic" w:hAnsi="Century Gothic" w:cs="Gautami"/>
          <w:b/>
        </w:rPr>
        <w:t>1</w:t>
      </w:r>
      <w:r w:rsidRPr="00A20DA1">
        <w:rPr>
          <w:rFonts w:ascii="Century Gothic" w:hAnsi="Century Gothic" w:cs="Gautami"/>
          <w:b/>
          <w:vertAlign w:val="superscript"/>
        </w:rPr>
        <w:t>er</w:t>
      </w:r>
      <w:r>
        <w:rPr>
          <w:rFonts w:ascii="Century Gothic" w:hAnsi="Century Gothic" w:cs="Gautami"/>
          <w:b/>
        </w:rPr>
        <w:t xml:space="preserve"> Septembre 2014</w:t>
      </w:r>
      <w:r>
        <w:rPr>
          <w:rFonts w:ascii="Century Gothic" w:hAnsi="Century Gothic" w:cs="Gautami"/>
        </w:rPr>
        <w:t>, pour préparer l’organisation mise en place.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lastRenderedPageBreak/>
        <w:t xml:space="preserve">C’est dans ce contexte que Monsieur </w:t>
      </w:r>
      <w:r w:rsidR="0000392B">
        <w:rPr>
          <w:rFonts w:ascii="Century Gothic" w:hAnsi="Century Gothic" w:cs="Gautami"/>
        </w:rPr>
        <w:t>XX</w:t>
      </w:r>
      <w:r>
        <w:rPr>
          <w:rFonts w:ascii="Century Gothic" w:hAnsi="Century Gothic" w:cs="Gautami"/>
        </w:rPr>
        <w:t xml:space="preserve"> a pris ses fonctions de Responsable d’Unité de Contrôle, le </w:t>
      </w:r>
      <w:r>
        <w:rPr>
          <w:rFonts w:ascii="Century Gothic" w:hAnsi="Century Gothic" w:cs="Gautami"/>
          <w:b/>
        </w:rPr>
        <w:t>1</w:t>
      </w:r>
      <w:r w:rsidRPr="00A20DA1">
        <w:rPr>
          <w:rFonts w:ascii="Century Gothic" w:hAnsi="Century Gothic" w:cs="Gautami"/>
          <w:b/>
          <w:vertAlign w:val="superscript"/>
        </w:rPr>
        <w:t>er</w:t>
      </w:r>
      <w:r>
        <w:rPr>
          <w:rFonts w:ascii="Century Gothic" w:hAnsi="Century Gothic" w:cs="Gautami"/>
          <w:b/>
        </w:rPr>
        <w:t xml:space="preserve"> Septembre 2014</w:t>
      </w:r>
      <w:r>
        <w:rPr>
          <w:rFonts w:ascii="Century Gothic" w:hAnsi="Century Gothic" w:cs="Gautami"/>
        </w:rPr>
        <w:t>, au sein de l’Unité de Contrôle ROUEN SUD nouvellement créée.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Le </w:t>
      </w:r>
      <w:r>
        <w:rPr>
          <w:rFonts w:ascii="Century Gothic" w:hAnsi="Century Gothic" w:cs="Gautami"/>
          <w:b/>
        </w:rPr>
        <w:t>19 Septembre 2014</w:t>
      </w:r>
      <w:r>
        <w:rPr>
          <w:rFonts w:ascii="Century Gothic" w:hAnsi="Century Gothic" w:cs="Gautami"/>
        </w:rPr>
        <w:t>, cinq représentants du personnel au Comité d’Hygiène, de Sécurité et des Conditions de Travail de la DIRECCTE de Haute Normandie ont émis un avis de danger grave et imminent, conformément aux dispositions de l’article 5-7 du Décret N° 82-453 modifié relatif à l’hygiène et à la sécurité du travail, ainsi qu’à la prévention médicale dans la fonction publique ; concernant l’ensemble des 16 Agents de l’Unité de Contrôle ROUEN SUD de l’Unité Territoriale de SEINE MARITIME.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Membres du CHSCT ont considéré être en présence d’une situation de tensions  chroniques fortes, de malaises, exposant l’ensemble des Agents, Responsable d’Unité de Contrôle compris, à un danger grave et imminent ; cette situation de tensions chroniques pouvant entraîner des dommages irréversibles.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Ils ont en conséquence sollicité la tenue immédiate d’une enquête auprès du Chef de Service  compétent.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Par un mail du même jour, Monsieur </w:t>
      </w:r>
      <w:r w:rsidR="0000392B">
        <w:rPr>
          <w:rFonts w:ascii="Century Gothic" w:hAnsi="Century Gothic" w:cs="Gautami"/>
        </w:rPr>
        <w:t>X</w:t>
      </w:r>
      <w:r>
        <w:rPr>
          <w:rFonts w:ascii="Century Gothic" w:hAnsi="Century Gothic" w:cs="Gautami"/>
        </w:rPr>
        <w:t xml:space="preserve">, Membre du CHSCT et Agent de l’Unité de Contrôle ROUEN SUD, a adressé copie de l’avis de danger grave et imminent à Monsieur le Directeur Régional des Entreprises, de la Concurrence, de la Consommation, du Travail et de l’Emploi de Haute Normandie, Monsieur </w:t>
      </w:r>
      <w:r w:rsidR="0000392B">
        <w:rPr>
          <w:rFonts w:ascii="Century Gothic" w:hAnsi="Century Gothic" w:cs="Gautami"/>
        </w:rPr>
        <w:t>X</w:t>
      </w:r>
      <w:r>
        <w:rPr>
          <w:rFonts w:ascii="Century Gothic" w:hAnsi="Century Gothic" w:cs="Gautami"/>
        </w:rPr>
        <w:t>, en sa qualité de Président du CHSCT.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Il a sollicité de Monsieur </w:t>
      </w:r>
      <w:r w:rsidR="0000392B">
        <w:rPr>
          <w:rFonts w:ascii="Century Gothic" w:hAnsi="Century Gothic" w:cs="Gautami"/>
        </w:rPr>
        <w:t>X</w:t>
      </w:r>
      <w:r>
        <w:rPr>
          <w:rFonts w:ascii="Century Gothic" w:hAnsi="Century Gothic" w:cs="Gautami"/>
        </w:rPr>
        <w:t xml:space="preserve"> que celui-ci informe les Membres du CHSCT du nom du Représentant de l’Administration chargé de procéder à l’enquête immédiate conformément aux dispositions de l’article 5-7 qui prévoit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rPr>
          <w:rFonts w:ascii="Century Gothic" w:hAnsi="Century Gothic" w:cs="Gautami"/>
          <w:i/>
        </w:rPr>
      </w:pPr>
      <w:r>
        <w:rPr>
          <w:rFonts w:ascii="Century Gothic" w:hAnsi="Century Gothic" w:cs="Gautami"/>
        </w:rPr>
        <w:t>« </w:t>
      </w:r>
      <w:r>
        <w:rPr>
          <w:rFonts w:ascii="Century Gothic" w:hAnsi="Century Gothic" w:cs="Gautami"/>
          <w:i/>
        </w:rPr>
        <w:t>Le Représentant du Personnel au Comité d’Hygiène, de Sécurité et des Conditions de Travail qui constate qu’il existe une cause de danger grave et imminent, notamment par l’intermédiaire d’un agent, en alerte immédiatement le Chef de Service ou son Représentant, selon la procédure prévue au 1</w:t>
      </w:r>
      <w:r w:rsidRPr="00A20DA1">
        <w:rPr>
          <w:rFonts w:ascii="Century Gothic" w:hAnsi="Century Gothic" w:cs="Gautami"/>
          <w:i/>
          <w:vertAlign w:val="superscript"/>
        </w:rPr>
        <w:t>er</w:t>
      </w:r>
      <w:r>
        <w:rPr>
          <w:rFonts w:ascii="Century Gothic" w:hAnsi="Century Gothic" w:cs="Gautami"/>
          <w:i/>
        </w:rPr>
        <w:t xml:space="preserve"> Alinéa de l’article 5-5 et consigne cet avis dans le registre établi dans les conditions fixées à l’article 5-8.</w:t>
      </w:r>
    </w:p>
    <w:p w:rsidR="0065739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rPr>
          <w:rFonts w:ascii="Century Gothic" w:hAnsi="Century Gothic" w:cs="Gautami"/>
          <w:i/>
        </w:rPr>
      </w:pPr>
      <w:r>
        <w:rPr>
          <w:rFonts w:ascii="Century Gothic" w:hAnsi="Century Gothic" w:cs="Gautami"/>
          <w:i/>
        </w:rPr>
        <w:t xml:space="preserve">Le Chef de Service </w:t>
      </w:r>
      <w:r>
        <w:rPr>
          <w:rFonts w:ascii="Century Gothic" w:hAnsi="Century Gothic" w:cs="Gautami"/>
          <w:b/>
          <w:i/>
        </w:rPr>
        <w:t>procède immédiatement</w:t>
      </w:r>
      <w:r>
        <w:rPr>
          <w:rFonts w:ascii="Century Gothic" w:hAnsi="Century Gothic" w:cs="Gautami"/>
          <w:i/>
        </w:rPr>
        <w:t xml:space="preserve"> </w:t>
      </w:r>
      <w:r>
        <w:rPr>
          <w:rFonts w:ascii="Century Gothic" w:hAnsi="Century Gothic" w:cs="Gautami"/>
          <w:b/>
          <w:i/>
        </w:rPr>
        <w:t>à une enquête</w:t>
      </w:r>
      <w:r>
        <w:rPr>
          <w:rFonts w:ascii="Century Gothic" w:hAnsi="Century Gothic" w:cs="Gautami"/>
          <w:i/>
        </w:rPr>
        <w:t xml:space="preserve"> avec le représentant du Comité d’Hygiène, de Sécurité et des Conditions de Travail qui lui a signalé le danger et prend les dispositions nécessaires pour y remédier.</w:t>
      </w:r>
    </w:p>
    <w:p w:rsidR="0065739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rPr>
          <w:rFonts w:ascii="Century Gothic" w:hAnsi="Century Gothic" w:cs="Gautami"/>
          <w:i/>
        </w:rPr>
      </w:pPr>
      <w:r>
        <w:rPr>
          <w:rFonts w:ascii="Century Gothic" w:hAnsi="Century Gothic" w:cs="Gautami"/>
          <w:i/>
        </w:rPr>
        <w:t>Il informe le Comité des décisions prises.</w:t>
      </w:r>
    </w:p>
    <w:p w:rsidR="0065739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rPr>
          <w:rFonts w:ascii="Century Gothic" w:hAnsi="Century Gothic" w:cs="Gautami"/>
          <w:i/>
        </w:rPr>
      </w:pPr>
      <w:r>
        <w:rPr>
          <w:rFonts w:ascii="Century Gothic" w:hAnsi="Century Gothic" w:cs="Gautami"/>
          <w:i/>
        </w:rPr>
        <w:t>En cas de divergence sur la réalité du danger ou la façon de le faire cesser, notamment par arrêt du travail, de la machine ou de l’installation, le Comité d’Hygiène, de Sécurité et des Conditions de Travail compétent est réuni d’urgence, dans un délai n’excédant pas 24 heures.</w:t>
      </w:r>
    </w:p>
    <w:p w:rsidR="0065739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rPr>
          <w:rFonts w:ascii="Century Gothic" w:hAnsi="Century Gothic" w:cs="Gautami"/>
        </w:rPr>
      </w:pPr>
      <w:r>
        <w:rPr>
          <w:rFonts w:ascii="Century Gothic" w:hAnsi="Century Gothic" w:cs="Gautami"/>
          <w:i/>
        </w:rPr>
        <w:t>L’Inspecteur du Travail est informé de cette réunion et peut y assister »</w:t>
      </w:r>
    </w:p>
    <w:p w:rsidR="00657391" w:rsidRDefault="00657391" w:rsidP="00657391">
      <w:pPr>
        <w:pStyle w:val="Paragraphedeliste"/>
        <w:spacing w:line="240" w:lineRule="auto"/>
        <w:ind w:left="0"/>
        <w:rPr>
          <w:rFonts w:ascii="Century Gothic" w:hAnsi="Century Gothic" w:cs="Gautami"/>
        </w:rPr>
      </w:pPr>
    </w:p>
    <w:p w:rsidR="00657391" w:rsidRPr="000C203C" w:rsidRDefault="00657391" w:rsidP="00657391">
      <w:pPr>
        <w:pStyle w:val="Paragraphedeliste"/>
        <w:spacing w:line="240" w:lineRule="auto"/>
        <w:ind w:left="0"/>
        <w:rPr>
          <w:rFonts w:ascii="Century Gothic" w:hAnsi="Century Gothic" w:cs="Gautami"/>
        </w:rPr>
      </w:pPr>
      <w:r w:rsidRPr="000C203C">
        <w:rPr>
          <w:rFonts w:ascii="Century Gothic" w:hAnsi="Century Gothic" w:cs="Gautami"/>
        </w:rPr>
        <w:lastRenderedPageBreak/>
        <w:t xml:space="preserve">Par courriel du </w:t>
      </w:r>
      <w:r w:rsidRPr="000C203C">
        <w:rPr>
          <w:rFonts w:ascii="Century Gothic" w:hAnsi="Century Gothic" w:cs="Gautami"/>
          <w:b/>
        </w:rPr>
        <w:t>21 Septembre 2014</w:t>
      </w:r>
      <w:r w:rsidRPr="000C203C">
        <w:rPr>
          <w:rFonts w:ascii="Century Gothic" w:hAnsi="Century Gothic" w:cs="Gautami"/>
        </w:rPr>
        <w:t xml:space="preserve">, le Président du CHSCT a répondu qu’il considérait que la situation dénoncée par les Représentants du Personnel au CHSCT de la DIRECCTE de Haute Normandie, se situait </w:t>
      </w:r>
      <w:r w:rsidRPr="000C203C">
        <w:rPr>
          <w:rFonts w:ascii="Century Gothic" w:hAnsi="Century Gothic" w:cs="Gautami"/>
          <w:i/>
        </w:rPr>
        <w:t xml:space="preserve">« hors champ de compétence de la </w:t>
      </w:r>
      <w:r w:rsidRPr="003A6EFB">
        <w:rPr>
          <w:rFonts w:ascii="Century Gothic" w:hAnsi="Century Gothic" w:cs="Gautami"/>
          <w:i/>
        </w:rPr>
        <w:t xml:space="preserve">procédure de danger grave et imminent » </w:t>
      </w:r>
      <w:r w:rsidRPr="003A6EFB">
        <w:rPr>
          <w:rFonts w:ascii="Century Gothic" w:hAnsi="Century Gothic" w:cs="Gautami"/>
        </w:rPr>
        <w:t>compte tenu du fait que</w:t>
      </w:r>
      <w:r w:rsidRPr="003A6EFB">
        <w:rPr>
          <w:rFonts w:ascii="Century Gothic" w:hAnsi="Century Gothic" w:cs="Gautami"/>
          <w:i/>
        </w:rPr>
        <w:t xml:space="preserve"> </w:t>
      </w:r>
      <w:r w:rsidRPr="003A6EFB">
        <w:rPr>
          <w:rFonts w:ascii="Century Gothic" w:hAnsi="Century Gothic" w:cs="Arial"/>
          <w:i/>
          <w:color w:val="000000" w:themeColor="text1"/>
        </w:rPr>
        <w:t>« ce qui est visé par le décret du 28 mai 198</w:t>
      </w:r>
      <w:r>
        <w:rPr>
          <w:rFonts w:ascii="Century Gothic" w:hAnsi="Century Gothic" w:cs="Arial"/>
          <w:i/>
          <w:color w:val="000000" w:themeColor="text1"/>
        </w:rPr>
        <w:t>2 sont des situations de danger</w:t>
      </w:r>
      <w:r w:rsidRPr="003A6EFB">
        <w:rPr>
          <w:rFonts w:ascii="Century Gothic" w:hAnsi="Century Gothic" w:cs="Arial"/>
          <w:i/>
          <w:color w:val="000000" w:themeColor="text1"/>
        </w:rPr>
        <w:t xml:space="preserve"> essentiellement physique présentant un danger pour la vie ou la santé ainsi que « toute défectuosité dans les systèmes de protection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9C2477">
        <w:rPr>
          <w:rFonts w:ascii="Century Gothic" w:hAnsi="Century Gothic" w:cs="Gautami"/>
        </w:rPr>
        <w:t xml:space="preserve">Le même jour, par courriel, Monsieur </w:t>
      </w:r>
      <w:r w:rsidR="0000392B">
        <w:rPr>
          <w:rFonts w:ascii="Century Gothic" w:hAnsi="Century Gothic" w:cs="Gautami"/>
        </w:rPr>
        <w:t>X</w:t>
      </w:r>
      <w:r w:rsidRPr="009C2477">
        <w:rPr>
          <w:rFonts w:ascii="Century Gothic" w:hAnsi="Century Gothic" w:cs="Gautami"/>
        </w:rPr>
        <w:t>, Membre du CHSCT et auteur</w:t>
      </w:r>
      <w:r>
        <w:rPr>
          <w:rFonts w:ascii="Century Gothic" w:hAnsi="Century Gothic" w:cs="Gautami"/>
        </w:rPr>
        <w:t xml:space="preserve"> de l’alerte Danger Grave et Imminent, a fait part de la position des M</w:t>
      </w:r>
      <w:r w:rsidR="009A406A">
        <w:rPr>
          <w:rFonts w:ascii="Century Gothic" w:hAnsi="Century Gothic" w:cs="Gautami"/>
        </w:rPr>
        <w:t>embres du CHSCT à Monsieur X</w:t>
      </w:r>
      <w:r>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Textebrut"/>
        <w:jc w:val="both"/>
        <w:rPr>
          <w:rFonts w:ascii="Century Gothic" w:hAnsi="Century Gothic" w:cs="Gautami"/>
        </w:rPr>
      </w:pPr>
      <w:r w:rsidRPr="006B03AE">
        <w:rPr>
          <w:rFonts w:ascii="Century Gothic" w:hAnsi="Century Gothic" w:cs="Gautami"/>
        </w:rPr>
        <w:t xml:space="preserve">Il a rappelé que, </w:t>
      </w:r>
      <w:r w:rsidRPr="003A6EFB">
        <w:rPr>
          <w:rFonts w:ascii="Century Gothic" w:hAnsi="Century Gothic" w:cs="Gautami"/>
          <w:i/>
        </w:rPr>
        <w:t>«</w:t>
      </w:r>
      <w:r w:rsidRPr="003A6EFB">
        <w:rPr>
          <w:rFonts w:ascii="Century Gothic" w:hAnsi="Century Gothic"/>
          <w:i/>
        </w:rPr>
        <w:t xml:space="preserve"> les dispositions du décret 82-453 modifié n'exclu</w:t>
      </w:r>
      <w:r>
        <w:rPr>
          <w:rFonts w:ascii="Century Gothic" w:hAnsi="Century Gothic"/>
          <w:i/>
        </w:rPr>
        <w:t>en</w:t>
      </w:r>
      <w:r w:rsidRPr="003A6EFB">
        <w:rPr>
          <w:rFonts w:ascii="Century Gothic" w:hAnsi="Century Gothic"/>
          <w:i/>
        </w:rPr>
        <w:t>t aucunement les risques psycho-sociaux du champ d</w:t>
      </w:r>
      <w:r>
        <w:rPr>
          <w:rFonts w:ascii="Century Gothic" w:hAnsi="Century Gothic"/>
          <w:i/>
        </w:rPr>
        <w:t>es dangers graves et imminents »,</w:t>
      </w:r>
      <w:r w:rsidRPr="003A6EFB">
        <w:rPr>
          <w:rFonts w:ascii="Century Gothic" w:hAnsi="Century Gothic"/>
          <w:i/>
        </w:rPr>
        <w:t xml:space="preserve"> </w:t>
      </w:r>
      <w:r w:rsidRPr="006B03AE">
        <w:rPr>
          <w:rFonts w:ascii="Century Gothic" w:hAnsi="Century Gothic"/>
        </w:rPr>
        <w:t xml:space="preserve">que </w:t>
      </w:r>
      <w:r w:rsidRPr="006B03AE">
        <w:rPr>
          <w:rFonts w:ascii="Century Gothic" w:hAnsi="Century Gothic" w:cs="Gautami"/>
        </w:rPr>
        <w:t xml:space="preserve">conformément aux dispositions du Décret </w:t>
      </w:r>
      <w:r>
        <w:rPr>
          <w:rFonts w:ascii="Century Gothic" w:hAnsi="Century Gothic" w:cs="Gautami"/>
        </w:rPr>
        <w:t xml:space="preserve">de 1982 </w:t>
      </w:r>
      <w:r w:rsidRPr="006B03AE">
        <w:rPr>
          <w:rFonts w:ascii="Century Gothic" w:hAnsi="Century Gothic" w:cs="Gautami"/>
        </w:rPr>
        <w:t>et aux précisions apportées par l’annexe 5 de la circulaire d’application du 8 Août 2011, le désaccord sur la réalité du danger ne pouvait intervenir qu’après enquête menée par l’autorité administrative et le Membre du CHSCT, auteur du signalement</w:t>
      </w:r>
      <w:r>
        <w:rPr>
          <w:rFonts w:ascii="Century Gothic" w:hAnsi="Century Gothic" w:cs="Gautami"/>
        </w:rPr>
        <w:t>.</w:t>
      </w:r>
    </w:p>
    <w:p w:rsidR="00657391" w:rsidRDefault="00657391" w:rsidP="00657391">
      <w:pPr>
        <w:pStyle w:val="Textebrut"/>
        <w:jc w:val="both"/>
        <w:rPr>
          <w:rFonts w:ascii="Century Gothic" w:hAnsi="Century Gothic" w:cs="Gautami"/>
        </w:rPr>
      </w:pPr>
    </w:p>
    <w:p w:rsidR="00657391" w:rsidRPr="006B03AE" w:rsidRDefault="00657391" w:rsidP="00657391">
      <w:pPr>
        <w:pStyle w:val="Textebrut"/>
        <w:jc w:val="both"/>
        <w:rPr>
          <w:rFonts w:ascii="Century Gothic" w:hAnsi="Century Gothic"/>
        </w:rPr>
      </w:pPr>
      <w:r w:rsidRPr="003A6EFB">
        <w:rPr>
          <w:rFonts w:ascii="Century Gothic" w:hAnsi="Century Gothic" w:cs="Gautami"/>
        </w:rPr>
        <w:t xml:space="preserve">Il a </w:t>
      </w:r>
      <w:r w:rsidRPr="003A6EFB">
        <w:rPr>
          <w:rFonts w:ascii="Century Gothic" w:hAnsi="Century Gothic"/>
        </w:rPr>
        <w:t>réitéré la demande afin que soit précisé le nom du représentant de l'administration désigné pour l'enquête avec les représentants du personnel au CHSCT.</w:t>
      </w:r>
    </w:p>
    <w:p w:rsidR="00657391" w:rsidRPr="006B03AE"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6B03AE">
        <w:rPr>
          <w:rFonts w:ascii="Century Gothic" w:hAnsi="Century Gothic" w:cs="Gautami"/>
        </w:rPr>
        <w:t>Le Directeur Régional des Entreprises, de la Concurrence, de la Consommation, du</w:t>
      </w:r>
      <w:r>
        <w:rPr>
          <w:rFonts w:ascii="Century Gothic" w:hAnsi="Century Gothic" w:cs="Gautami"/>
        </w:rPr>
        <w:t xml:space="preserve"> Travail et de l’Emploi de Haute Normandie n’a cependant pas réagi à l’alerte </w:t>
      </w:r>
      <w:r w:rsidRPr="009C2477">
        <w:rPr>
          <w:rFonts w:ascii="Century Gothic" w:hAnsi="Century Gothic" w:cs="Gautami"/>
        </w:rPr>
        <w:t xml:space="preserve">Danger Grave et Imminent du </w:t>
      </w:r>
      <w:r w:rsidRPr="009C2477">
        <w:rPr>
          <w:rFonts w:ascii="Century Gothic" w:hAnsi="Century Gothic" w:cs="Gautami"/>
          <w:b/>
        </w:rPr>
        <w:t>19 Septembre 2014</w:t>
      </w:r>
      <w:r w:rsidRPr="009C2477">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Pr="00A20DA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C’est pourquoi, par requête en date du </w:t>
      </w:r>
      <w:r w:rsidRPr="00EB7975">
        <w:rPr>
          <w:rFonts w:ascii="Century Gothic" w:hAnsi="Century Gothic" w:cs="Gautami"/>
          <w:b/>
        </w:rPr>
        <w:t>3 octobre 2014</w:t>
      </w:r>
      <w:r>
        <w:rPr>
          <w:rFonts w:ascii="Century Gothic" w:hAnsi="Century Gothic" w:cs="Gautami"/>
        </w:rPr>
        <w:t xml:space="preserve">, les requérants ont sollicité du Juge des référés du Tribunal administratif de ROUEN, sur le fondement des dispositions de l’article L.521-3 du Code de Justice Administrative, qu’il soit enjoint à Monsieur le Directeur de la DIRECCTE de Haute Normandie de procéder à la tenue de l’enquête prévue à l’alinéa 2 de l’article 5-7 du Décret du 28 Mai 1982 modifié, notamment par la désignation du Représentant </w:t>
      </w:r>
      <w:r w:rsidRPr="003A6EFB">
        <w:rPr>
          <w:rFonts w:ascii="Century Gothic" w:hAnsi="Century Gothic" w:cs="Gautami"/>
        </w:rPr>
        <w:t>de l’Administration chargé de cette enquête, avec les Membres du CHSCT, auteurs du signalement.</w:t>
      </w:r>
    </w:p>
    <w:p w:rsidR="00657391" w:rsidRPr="00A20DA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jc w:val="both"/>
        <w:rPr>
          <w:rFonts w:ascii="Century Gothic" w:hAnsi="Century Gothic" w:cs="Gautami"/>
        </w:rPr>
      </w:pPr>
      <w:r>
        <w:rPr>
          <w:rFonts w:ascii="Century Gothic" w:hAnsi="Century Gothic" w:cs="Gautami"/>
        </w:rPr>
        <w:t>D</w:t>
      </w:r>
      <w:r w:rsidRPr="000034A1">
        <w:rPr>
          <w:rFonts w:ascii="Century Gothic" w:hAnsi="Century Gothic" w:cs="Gautami"/>
        </w:rPr>
        <w:t xml:space="preserve">ans </w:t>
      </w:r>
      <w:r>
        <w:rPr>
          <w:rFonts w:ascii="Century Gothic" w:hAnsi="Century Gothic" w:cs="Gautami"/>
        </w:rPr>
        <w:t xml:space="preserve">son mémoire en défense en date du </w:t>
      </w:r>
      <w:r w:rsidRPr="00386AD0">
        <w:rPr>
          <w:rFonts w:ascii="Century Gothic" w:hAnsi="Century Gothic" w:cs="Gautami"/>
          <w:b/>
        </w:rPr>
        <w:t>8 octobre 2014</w:t>
      </w:r>
      <w:r w:rsidRPr="000034A1">
        <w:rPr>
          <w:rFonts w:ascii="Century Gothic" w:hAnsi="Century Gothic" w:cs="Gautami"/>
        </w:rPr>
        <w:t>, le DIRECCTE de Haute-Normandie a confirmé sa position de refus de diligenter l’enquête prévue à l’article 5-7 du Décret de 1982 modifié.</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Par une ordonnance en date du </w:t>
      </w:r>
      <w:r w:rsidRPr="00EB7975">
        <w:rPr>
          <w:rFonts w:ascii="Century Gothic" w:hAnsi="Century Gothic" w:cs="Gautami"/>
          <w:b/>
        </w:rPr>
        <w:t>10 octobre 2014</w:t>
      </w:r>
      <w:r>
        <w:rPr>
          <w:rFonts w:ascii="Century Gothic" w:hAnsi="Century Gothic" w:cs="Gautami"/>
        </w:rPr>
        <w:t>, le Juge des référés a rejeté cette requête au motif que la mesure sollicitée faisait obstacle à l’exécution d’une décision administrative au sens de l’article L 521-3 du code de Justice administrative, décision explicite contenue dans le courriel du 21 septembre 2014 du DIRECCTE de Haute – Normandie, ayant la qualité de chef de service, et indiquant que la situation de danger décrite par les cinq membres du CHSCT ne relevait pas du champ d’application de l’enquête prévue par le 2</w:t>
      </w:r>
      <w:r w:rsidRPr="006A6403">
        <w:rPr>
          <w:rFonts w:ascii="Century Gothic" w:hAnsi="Century Gothic" w:cs="Gautami"/>
          <w:vertAlign w:val="superscript"/>
        </w:rPr>
        <w:t>e</w:t>
      </w:r>
      <w:r>
        <w:rPr>
          <w:rFonts w:ascii="Century Gothic" w:hAnsi="Century Gothic" w:cs="Gautami"/>
        </w:rPr>
        <w:t xml:space="preserve"> alinéa de l’article 5-7 du Décret de 1982 modifié.</w:t>
      </w:r>
    </w:p>
    <w:p w:rsidR="00657391" w:rsidRDefault="00657391" w:rsidP="00657391">
      <w:pPr>
        <w:jc w:val="both"/>
        <w:rPr>
          <w:rFonts w:ascii="Century Gothic" w:hAnsi="Century Gothic" w:cs="Gautami"/>
        </w:rPr>
      </w:pPr>
    </w:p>
    <w:p w:rsidR="00657391" w:rsidRDefault="00657391" w:rsidP="00657391">
      <w:pPr>
        <w:jc w:val="both"/>
        <w:rPr>
          <w:rFonts w:ascii="Century Gothic" w:eastAsia="Calibri" w:hAnsi="Century Gothic" w:cs="Gautami"/>
          <w:lang w:eastAsia="en-US"/>
        </w:rPr>
      </w:pPr>
      <w:r>
        <w:rPr>
          <w:rFonts w:ascii="Century Gothic" w:hAnsi="Century Gothic" w:cs="Gautami"/>
        </w:rPr>
        <w:t xml:space="preserve">Par une requête en date </w:t>
      </w:r>
      <w:r w:rsidRPr="00146F3D">
        <w:rPr>
          <w:rFonts w:ascii="Century Gothic" w:hAnsi="Century Gothic" w:cs="Gautami"/>
          <w:b/>
        </w:rPr>
        <w:t xml:space="preserve">du </w:t>
      </w:r>
      <w:r>
        <w:rPr>
          <w:rFonts w:ascii="Century Gothic" w:hAnsi="Century Gothic" w:cs="Gautami"/>
          <w:b/>
        </w:rPr>
        <w:t>17</w:t>
      </w:r>
      <w:r w:rsidRPr="00146F3D">
        <w:rPr>
          <w:rFonts w:ascii="Century Gothic" w:hAnsi="Century Gothic" w:cs="Gautami"/>
          <w:b/>
        </w:rPr>
        <w:t xml:space="preserve"> novembre 2014</w:t>
      </w:r>
      <w:r w:rsidRPr="00146F3D">
        <w:rPr>
          <w:rFonts w:ascii="Century Gothic" w:hAnsi="Century Gothic" w:cs="Gautami"/>
        </w:rPr>
        <w:t>,</w:t>
      </w:r>
      <w:r>
        <w:rPr>
          <w:rFonts w:ascii="Century Gothic" w:hAnsi="Century Gothic" w:cs="Gautami"/>
        </w:rPr>
        <w:t xml:space="preserve"> les requérants ont sollicité l’annulation de la décision du chef de service du 21 septembre 2014, et de la </w:t>
      </w:r>
      <w:r>
        <w:rPr>
          <w:rFonts w:ascii="Century Gothic" w:hAnsi="Century Gothic" w:cs="Gautami"/>
        </w:rPr>
        <w:lastRenderedPageBreak/>
        <w:t xml:space="preserve">décision implicite de rejet du recours gracieux formé par Monsieur </w:t>
      </w:r>
      <w:r w:rsidR="0000392B">
        <w:rPr>
          <w:rFonts w:ascii="Century Gothic" w:hAnsi="Century Gothic" w:cs="Gautami"/>
        </w:rPr>
        <w:t xml:space="preserve">X </w:t>
      </w:r>
      <w:r>
        <w:rPr>
          <w:rFonts w:ascii="Century Gothic" w:hAnsi="Century Gothic" w:cs="Gautami"/>
        </w:rPr>
        <w:t>le 21 septembre 2014 à l’encontre de cette décision et qu’il soit enjoint au chef de service de procéder à</w:t>
      </w:r>
      <w:r w:rsidRPr="009E39D8">
        <w:rPr>
          <w:rFonts w:ascii="Century Gothic" w:hAnsi="Century Gothic" w:cs="Gautami"/>
        </w:rPr>
        <w:t xml:space="preserve"> </w:t>
      </w:r>
      <w:r>
        <w:rPr>
          <w:rFonts w:ascii="Century Gothic" w:hAnsi="Century Gothic" w:cs="Gautami"/>
        </w:rPr>
        <w:t>la tenue de l’enquête prévue à l’article 5-7 du Décret de 1982 afin de remédier à une situation de danger grave et imminent liée aux conditions d’emploi et de travail des Agents concernés</w:t>
      </w:r>
    </w:p>
    <w:p w:rsidR="00657391" w:rsidRPr="00A20DA1" w:rsidRDefault="00657391" w:rsidP="00657391">
      <w:pPr>
        <w:pStyle w:val="Paragraphedeliste"/>
        <w:spacing w:line="240" w:lineRule="auto"/>
        <w:rPr>
          <w:rFonts w:ascii="Century Gothic" w:hAnsi="Century Gothic" w:cs="Gautami"/>
          <w: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sidRPr="00726732">
        <w:rPr>
          <w:rFonts w:ascii="Century Gothic" w:hAnsi="Century Gothic" w:cs="Gautami"/>
          <w:b/>
        </w:rPr>
        <w:t>Le même jour</w:t>
      </w:r>
      <w:r>
        <w:rPr>
          <w:rFonts w:ascii="Century Gothic" w:hAnsi="Century Gothic" w:cs="Gautami"/>
        </w:rPr>
        <w:t xml:space="preserve">, compte tenu de la situation vécue par l’ensemble des agents de l’Unité de Contrôle ROUEN SUD, ils ont saisi le juge des référés du Tribunal administratif de ROUEN afin de solliciter, </w:t>
      </w:r>
      <w:r w:rsidRPr="00726732">
        <w:rPr>
          <w:rFonts w:ascii="Century Gothic" w:hAnsi="Century Gothic" w:cs="Gautami"/>
          <w:b/>
        </w:rPr>
        <w:t>sur le fondement de l’article L 521-1 du Code de justice administrative</w:t>
      </w:r>
      <w:r>
        <w:rPr>
          <w:rFonts w:ascii="Century Gothic" w:hAnsi="Century Gothic" w:cs="Gautami"/>
        </w:rPr>
        <w:t>, la suspension de l’application des décisions contestées dans le cadre du recours en annulation en date du 17 novembre 2014, et à ce qu’il soit enjoint au DIRECCTE de haute – Normandie de procéder à un réexamen de la demande de tenue d’une enquête sur le fondement de l’article 5-7 du Décret 1982.</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Pr="003748F5"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Le </w:t>
      </w:r>
      <w:r>
        <w:rPr>
          <w:rFonts w:ascii="Century Gothic" w:hAnsi="Century Gothic" w:cs="Gautami"/>
          <w:b/>
        </w:rPr>
        <w:t>24 novembre 2014</w:t>
      </w:r>
      <w:r>
        <w:rPr>
          <w:rFonts w:ascii="Century Gothic" w:hAnsi="Century Gothic" w:cs="Gautami"/>
        </w:rPr>
        <w:t>, le Directeur Régional des Entreprises, de la Concurrence, de la Consommation, du Travail et de l’Emploi de Haute Normandie a communiqué un mémoire en défense, auquel les requérants entendent répliquer, par le présent mémoire.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rPr>
          <w:rFonts w:ascii="Century Gothic" w:eastAsia="Calibri" w:hAnsi="Century Gothic" w:cs="Gautami"/>
          <w:lang w:eastAsia="en-US"/>
        </w:rPr>
      </w:pPr>
      <w:r>
        <w:rPr>
          <w:rFonts w:ascii="Century Gothic" w:hAnsi="Century Gothic" w:cs="Gautami"/>
        </w:rPr>
        <w:br w:type="page"/>
      </w:r>
    </w:p>
    <w:p w:rsidR="00657391" w:rsidRPr="006578F2" w:rsidRDefault="00657391" w:rsidP="00657391">
      <w:pPr>
        <w:pStyle w:val="Paragraphedeliste"/>
        <w:numPr>
          <w:ilvl w:val="0"/>
          <w:numId w:val="6"/>
        </w:numPr>
        <w:spacing w:line="240" w:lineRule="auto"/>
        <w:ind w:left="284" w:hanging="284"/>
        <w:rPr>
          <w:rFonts w:ascii="Century Gothic" w:hAnsi="Century Gothic" w:cs="Gautami"/>
          <w:b/>
          <w:sz w:val="26"/>
          <w:szCs w:val="26"/>
          <w:u w:val="single"/>
        </w:rPr>
      </w:pPr>
      <w:r w:rsidRPr="006578F2">
        <w:rPr>
          <w:rFonts w:ascii="Century Gothic" w:hAnsi="Century Gothic" w:cs="Gautami"/>
          <w:b/>
          <w:sz w:val="26"/>
          <w:szCs w:val="26"/>
          <w:u w:val="single"/>
        </w:rPr>
        <w:lastRenderedPageBreak/>
        <w:t>DISCUSSION</w:t>
      </w:r>
    </w:p>
    <w:p w:rsidR="00657391" w:rsidRDefault="00657391" w:rsidP="00657391">
      <w:pPr>
        <w:jc w:val="both"/>
        <w:rPr>
          <w:rFonts w:ascii="Century Gothic" w:hAnsi="Century Gothic" w:cs="Gautami"/>
        </w:rPr>
      </w:pPr>
    </w:p>
    <w:p w:rsidR="00657391" w:rsidRPr="006578F2" w:rsidRDefault="00657391" w:rsidP="00657391">
      <w:pPr>
        <w:jc w:val="both"/>
        <w:rPr>
          <w:rFonts w:ascii="Century Gothic" w:hAnsi="Century Gothic" w:cs="Gautami"/>
        </w:rPr>
      </w:pPr>
    </w:p>
    <w:p w:rsidR="00657391" w:rsidRPr="006578F2" w:rsidRDefault="00657391" w:rsidP="00657391">
      <w:pPr>
        <w:pStyle w:val="Paragraphedeliste"/>
        <w:spacing w:line="240" w:lineRule="auto"/>
        <w:ind w:left="0"/>
        <w:rPr>
          <w:rFonts w:ascii="Century Gothic" w:hAnsi="Century Gothic"/>
        </w:rPr>
      </w:pPr>
      <w:r w:rsidRPr="006578F2">
        <w:rPr>
          <w:rFonts w:ascii="Century Gothic" w:hAnsi="Century Gothic"/>
        </w:rPr>
        <w:t>L’article L. 521-</w:t>
      </w:r>
      <w:r>
        <w:rPr>
          <w:rFonts w:ascii="Century Gothic" w:hAnsi="Century Gothic"/>
        </w:rPr>
        <w:t>1</w:t>
      </w:r>
      <w:r w:rsidRPr="006578F2">
        <w:rPr>
          <w:rFonts w:ascii="Century Gothic" w:hAnsi="Century Gothic"/>
        </w:rPr>
        <w:t xml:space="preserve"> du code de justice administrative dispose :</w:t>
      </w:r>
    </w:p>
    <w:p w:rsidR="00657391" w:rsidRPr="00290A55" w:rsidRDefault="00657391" w:rsidP="00657391">
      <w:pPr>
        <w:pStyle w:val="Paragraphedeliste"/>
        <w:spacing w:line="240" w:lineRule="auto"/>
        <w:ind w:left="0"/>
        <w:rPr>
          <w:rFonts w:ascii="Century Gothic" w:hAnsi="Century Gothic"/>
        </w:rPr>
      </w:pPr>
    </w:p>
    <w:p w:rsidR="00657391" w:rsidRDefault="00657391" w:rsidP="00657391">
      <w:pPr>
        <w:pStyle w:val="loose"/>
        <w:shd w:val="clear" w:color="auto" w:fill="FFFFFF"/>
        <w:spacing w:before="0" w:beforeAutospacing="0" w:after="0" w:afterAutospacing="0"/>
        <w:jc w:val="both"/>
        <w:rPr>
          <w:rFonts w:ascii="Century Gothic" w:hAnsi="Century Gothic"/>
          <w:i/>
          <w:color w:val="000000"/>
          <w:sz w:val="22"/>
          <w:szCs w:val="22"/>
        </w:rPr>
      </w:pPr>
      <w:r w:rsidRPr="00290A55">
        <w:rPr>
          <w:rFonts w:ascii="Century Gothic" w:hAnsi="Century Gothic"/>
          <w:i/>
          <w:sz w:val="22"/>
          <w:szCs w:val="22"/>
        </w:rPr>
        <w:t>« </w:t>
      </w:r>
      <w:r w:rsidRPr="00290A55">
        <w:rPr>
          <w:rFonts w:ascii="Century Gothic" w:hAnsi="Century Gothic"/>
          <w:i/>
          <w:color w:val="000000"/>
          <w:sz w:val="22"/>
          <w:szCs w:val="22"/>
        </w:rPr>
        <w:t>Quand une décision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w:t>
      </w:r>
      <w:r>
        <w:rPr>
          <w:rFonts w:ascii="Century Gothic" w:hAnsi="Century Gothic"/>
          <w:i/>
          <w:color w:val="000000"/>
          <w:sz w:val="22"/>
          <w:szCs w:val="22"/>
        </w:rPr>
        <w:t>nt à la légalité de la décision.</w:t>
      </w:r>
    </w:p>
    <w:p w:rsidR="00657391" w:rsidRPr="00290A55" w:rsidRDefault="00657391" w:rsidP="00657391">
      <w:pPr>
        <w:pStyle w:val="loose"/>
        <w:shd w:val="clear" w:color="auto" w:fill="FFFFFF"/>
        <w:spacing w:before="0" w:beforeAutospacing="0" w:after="0" w:afterAutospacing="0"/>
        <w:jc w:val="both"/>
        <w:rPr>
          <w:rFonts w:ascii="Century Gothic" w:hAnsi="Century Gothic"/>
          <w:i/>
          <w:color w:val="000000"/>
          <w:sz w:val="22"/>
          <w:szCs w:val="22"/>
        </w:rPr>
      </w:pPr>
    </w:p>
    <w:p w:rsidR="00657391" w:rsidRPr="00290A55" w:rsidRDefault="00657391" w:rsidP="00657391">
      <w:pPr>
        <w:pStyle w:val="loose"/>
        <w:shd w:val="clear" w:color="auto" w:fill="FFFFFF"/>
        <w:spacing w:before="0" w:beforeAutospacing="0" w:after="0" w:afterAutospacing="0"/>
        <w:jc w:val="both"/>
        <w:rPr>
          <w:rFonts w:ascii="Century Gothic" w:hAnsi="Century Gothic"/>
          <w:i/>
          <w:color w:val="000000"/>
          <w:sz w:val="22"/>
          <w:szCs w:val="22"/>
        </w:rPr>
      </w:pPr>
      <w:r w:rsidRPr="00290A55">
        <w:rPr>
          <w:rFonts w:ascii="Century Gothic" w:hAnsi="Century Gothic"/>
          <w:i/>
          <w:color w:val="000000"/>
          <w:sz w:val="22"/>
          <w:szCs w:val="22"/>
        </w:rPr>
        <w:t>Lorsque la suspension est prononcée, il est statué sur la requête en annulation ou en réformation de la décision dans les meilleurs délais. La suspension prend fin au plus tard lorsqu'il est statué sur la requête en annulation ou en réformation de la décision</w:t>
      </w:r>
      <w:r w:rsidRPr="00290A55">
        <w:rPr>
          <w:rFonts w:ascii="Century Gothic" w:hAnsi="Century Gothic"/>
          <w:i/>
          <w:sz w:val="22"/>
          <w:szCs w:val="22"/>
        </w:rPr>
        <w:t xml:space="preserve">». </w:t>
      </w:r>
    </w:p>
    <w:p w:rsidR="00657391" w:rsidRPr="00290A55" w:rsidRDefault="00657391" w:rsidP="00657391">
      <w:pPr>
        <w:pStyle w:val="Paragraphedeliste"/>
        <w:spacing w:line="240" w:lineRule="auto"/>
        <w:ind w:left="0"/>
        <w:rPr>
          <w:rFonts w:ascii="Century Gothic" w:hAnsi="Century Gothic"/>
          <w:b/>
          <w:u w:val="single"/>
        </w:rPr>
      </w:pPr>
    </w:p>
    <w:p w:rsidR="00657391" w:rsidRDefault="00657391" w:rsidP="00657391">
      <w:pPr>
        <w:pStyle w:val="Paragraphedeliste"/>
        <w:spacing w:line="240" w:lineRule="auto"/>
        <w:ind w:left="0"/>
        <w:rPr>
          <w:rFonts w:ascii="Century Gothic" w:hAnsi="Century Gothic" w:cs="Gautami"/>
          <w:b/>
        </w:rPr>
      </w:pPr>
    </w:p>
    <w:p w:rsidR="00657391" w:rsidRPr="00937CAA" w:rsidRDefault="00657391" w:rsidP="00657391">
      <w:pPr>
        <w:pStyle w:val="Paragraphedeliste"/>
        <w:spacing w:line="240" w:lineRule="auto"/>
        <w:ind w:left="0"/>
        <w:rPr>
          <w:rFonts w:ascii="Century Gothic" w:hAnsi="Century Gothic" w:cs="Gautami"/>
          <w:b/>
        </w:rPr>
      </w:pPr>
      <w:r w:rsidRPr="00937CAA">
        <w:rPr>
          <w:rFonts w:ascii="Century Gothic" w:hAnsi="Century Gothic" w:cs="Gautami"/>
          <w:b/>
        </w:rPr>
        <w:t>A TITRE PRELIMINAIRE</w:t>
      </w:r>
      <w:r>
        <w:rPr>
          <w:rFonts w:ascii="Century Gothic" w:hAnsi="Century Gothic" w:cs="Gautami"/>
          <w:b/>
        </w:rPr>
        <w:t> :</w:t>
      </w:r>
    </w:p>
    <w:p w:rsidR="00657391" w:rsidRDefault="00657391" w:rsidP="00657391">
      <w:pPr>
        <w:pStyle w:val="Paragraphedeliste"/>
        <w:spacing w:line="240" w:lineRule="auto"/>
        <w:ind w:left="0"/>
        <w:rPr>
          <w:rFonts w:ascii="Century Gothic" w:hAnsi="Century Gothic" w:cs="Gautami"/>
        </w:rPr>
      </w:pPr>
    </w:p>
    <w:p w:rsidR="00657391" w:rsidRPr="00A20DA1" w:rsidRDefault="00657391" w:rsidP="00657391">
      <w:pPr>
        <w:pStyle w:val="Paragraphedeliste"/>
        <w:spacing w:line="240" w:lineRule="auto"/>
        <w:ind w:left="0"/>
        <w:rPr>
          <w:rFonts w:ascii="Century Gothic" w:hAnsi="Century Gothic" w:cs="Gautami"/>
          <w:b/>
          <w:u w:val="single"/>
        </w:rPr>
      </w:pPr>
      <w:r w:rsidRPr="00A20DA1">
        <w:rPr>
          <w:rFonts w:ascii="Century Gothic" w:hAnsi="Century Gothic" w:cs="Gautami"/>
          <w:b/>
          <w:u w:val="single"/>
        </w:rPr>
        <w:t>Sur la recevabilité des syndicats SUD et CGT</w:t>
      </w:r>
    </w:p>
    <w:p w:rsidR="00657391" w:rsidRDefault="00657391" w:rsidP="00657391">
      <w:pPr>
        <w:pStyle w:val="Paragraphedeliste"/>
        <w:spacing w:line="240" w:lineRule="auto"/>
        <w:ind w:left="0"/>
        <w:rPr>
          <w:rFonts w:ascii="Century Gothic" w:hAnsi="Century Gothic" w:cs="Gautami"/>
        </w:rPr>
      </w:pPr>
    </w:p>
    <w:p w:rsidR="00657391" w:rsidRPr="00F766D2" w:rsidRDefault="00657391" w:rsidP="00657391">
      <w:pPr>
        <w:pStyle w:val="Paragraphedeliste"/>
        <w:numPr>
          <w:ilvl w:val="0"/>
          <w:numId w:val="23"/>
        </w:numPr>
        <w:spacing w:line="240" w:lineRule="auto"/>
        <w:rPr>
          <w:rFonts w:ascii="Century Gothic" w:hAnsi="Century Gothic" w:cs="Gautami"/>
          <w:b/>
        </w:rPr>
      </w:pPr>
      <w:r w:rsidRPr="00F766D2">
        <w:rPr>
          <w:rFonts w:ascii="Century Gothic" w:hAnsi="Century Gothic" w:cs="Gautami"/>
          <w:b/>
        </w:rPr>
        <w:t xml:space="preserve">EN DROIT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Conseil d’Etat, au terme d’une jurisprudence ancienne et néanmoins constante qui puise à la source du principe hiérarchique, n’admet par la recevabilité des actions des Agents et partant, des Associations ou des Syndicats, qui défendent leurs intérêts collectifs, à contester les mesures d’organisation du service (CE, 11 Décembre 1903, Lot, page 780 ; Section 13 Janvier 1993, Syndicat National Autonome des Policiers en Civil, p. 13).</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Au terme d’une jurisprudence tout aussi constante, ce principe connaît deux tempéraments qui sont d’une part, les mesures règlementaires qui sont de nature à léser les Agents dans leurs droits statutaires ou leurs prérogatives (CE 16 Décembre 1960, L’HERBIER, p. 707, Section 19 Octobre 1962, PRINCETEAU, p. 556) et d’autre part, celles qui sont de nature à affecter leurs conditions d’emploi et de travail (CE 4 Février 1983, Syndicat National CGC des Médecins de Médecine Préventive du Personnel des Hôpitaux, p. 42).</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L’intérêt pour agir des organisations syndicales de fonctionnaires est apprécié au regard des intérêts qu’ils défendent, intérêts définis par leurs statuts.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Pr="00F766D2" w:rsidRDefault="00657391" w:rsidP="00657391">
      <w:pPr>
        <w:pStyle w:val="Paragraphedeliste"/>
        <w:numPr>
          <w:ilvl w:val="0"/>
          <w:numId w:val="23"/>
        </w:numPr>
        <w:spacing w:line="240" w:lineRule="auto"/>
        <w:rPr>
          <w:rFonts w:ascii="Century Gothic" w:hAnsi="Century Gothic" w:cs="Gautami"/>
          <w:b/>
        </w:rPr>
      </w:pPr>
      <w:r w:rsidRPr="00F766D2">
        <w:rPr>
          <w:rFonts w:ascii="Century Gothic" w:hAnsi="Century Gothic" w:cs="Gautami"/>
          <w:b/>
        </w:rPr>
        <w:t>EN L’ESPECE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décisions attaquées – refus implicite et explicite de procéder à l’enquête prévue par le Décret de 1982 relatif à l’hygiène et à la sécurité du travail – font obstacle à l’exercice par les membres du CHSCT de leur droit d’alerte, qui s’inscrit dans le cadre des missions confiées aux Comités d’Hygiène, de Sécurité et des Conditions de Travail par l’article 47 du Décret : contribuer à la protection de la santé physique et mentale et à la sécurité des Agents et contribuer à l’amélioration de leurs conditions de travail.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3A6EFB">
        <w:rPr>
          <w:rFonts w:ascii="Century Gothic" w:hAnsi="Century Gothic" w:cs="Gautami"/>
        </w:rPr>
        <w:t xml:space="preserve">L’alerte du 19 Septembre 2014 porte sur les effets constatés, en termes de conditions de travail et de santé, de la mise en œuvre d’une nouvelle organisation du travail.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3A6EFB">
        <w:rPr>
          <w:rFonts w:ascii="Century Gothic" w:hAnsi="Century Gothic" w:cs="Gautami"/>
        </w:rPr>
        <w:t xml:space="preserve">Les constats précis font d’ores et déjà état de dommages pour plusieurs agents </w:t>
      </w:r>
      <w:r w:rsidRPr="009C2477">
        <w:rPr>
          <w:rFonts w:ascii="Century Gothic" w:hAnsi="Century Gothic" w:cs="Gautami"/>
        </w:rPr>
        <w:t>(pleurs, anxiété, trouble</w:t>
      </w:r>
      <w:r>
        <w:rPr>
          <w:rFonts w:ascii="Century Gothic" w:hAnsi="Century Gothic" w:cs="Gautami"/>
        </w:rPr>
        <w:t>s</w:t>
      </w:r>
      <w:r w:rsidRPr="009C2477">
        <w:rPr>
          <w:rFonts w:ascii="Century Gothic" w:hAnsi="Century Gothic" w:cs="Gautami"/>
        </w:rPr>
        <w:t xml:space="preserve"> du sommeil, arrêts de travail en lien avec l’activité</w:t>
      </w:r>
      <w:r w:rsidRPr="003A6EFB">
        <w:rPr>
          <w:rFonts w:ascii="Century Gothic" w:hAnsi="Century Gothic" w:cs="Gautami"/>
        </w:rPr>
        <w:t xml:space="preserve"> professionnelle…) et les membres du CHSCT concluent à une situation de tension extrêmement forte avec risques de dommages irréversibles.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b/>
        </w:rPr>
      </w:pPr>
      <w:r>
        <w:rPr>
          <w:rFonts w:ascii="Century Gothic" w:hAnsi="Century Gothic" w:cs="Gautami"/>
        </w:rPr>
        <w:t xml:space="preserve">En vertu de ses statuts, l’objet du Syndicat SUD TRAVAIL est notamment de défendre les intérêts moraux, professionnels et économiques de ses membres ainsi que de </w:t>
      </w:r>
      <w:r w:rsidRPr="008C593E">
        <w:rPr>
          <w:rFonts w:ascii="Century Gothic" w:hAnsi="Century Gothic" w:cs="Gautami"/>
          <w:b/>
        </w:rPr>
        <w:t xml:space="preserve">représenter et appuyer les agents des services de l’Inspection du travail auprès des </w:t>
      </w:r>
      <w:r w:rsidRPr="00014C0E">
        <w:rPr>
          <w:rFonts w:ascii="Century Gothic" w:hAnsi="Century Gothic" w:cs="Gautami"/>
          <w:b/>
        </w:rPr>
        <w:t>directions de leur ministère, des pouvoirs publics, et des institutions qui les emploient.</w:t>
      </w:r>
    </w:p>
    <w:p w:rsidR="00657391" w:rsidRDefault="00657391" w:rsidP="00657391">
      <w:pPr>
        <w:pStyle w:val="Paragraphedeliste"/>
        <w:spacing w:line="240" w:lineRule="auto"/>
        <w:ind w:left="0"/>
        <w:rPr>
          <w:rFonts w:ascii="Century Gothic" w:hAnsi="Century Gothic" w:cs="Gautami"/>
          <w:b/>
        </w:rPr>
      </w:pPr>
    </w:p>
    <w:p w:rsidR="00657391" w:rsidRPr="00F766D2" w:rsidRDefault="00657391" w:rsidP="00657391">
      <w:pPr>
        <w:pStyle w:val="Paragraphedeliste"/>
        <w:spacing w:line="240" w:lineRule="auto"/>
        <w:ind w:left="0"/>
        <w:rPr>
          <w:rFonts w:ascii="Century Gothic" w:hAnsi="Century Gothic" w:cs="Gautami"/>
          <w:b/>
        </w:rPr>
      </w:pPr>
      <w:r w:rsidRPr="008C593E">
        <w:rPr>
          <w:rFonts w:ascii="Century Gothic" w:hAnsi="Century Gothic" w:cs="Gautami"/>
        </w:rPr>
        <w:t xml:space="preserve">Le Syndicat CGT </w:t>
      </w:r>
      <w:r>
        <w:rPr>
          <w:rFonts w:ascii="Century Gothic" w:hAnsi="Century Gothic" w:cs="Gautami"/>
        </w:rPr>
        <w:t xml:space="preserve">des Agents de la DIRECCTE 76 est habilité par ses statuts à ester en justice </w:t>
      </w:r>
      <w:r w:rsidRPr="00F766D2">
        <w:rPr>
          <w:rFonts w:ascii="Century Gothic" w:hAnsi="Century Gothic" w:cs="Gautami"/>
          <w:b/>
        </w:rPr>
        <w:t>pour toute question concernant les intérêts individuels et collectifs des personnels actifs et retraités de la DIRECCTE de Seine – Maritime.</w:t>
      </w:r>
    </w:p>
    <w:p w:rsidR="00657391" w:rsidRPr="008C593E"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 </w:t>
      </w: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Il résulte des statuts des Organisations Syndicales SUD TRAVAIL et CGT des Agents de la DIRECCTE 76 que celles-ci ont donc intérêt à agir pour obtenir la suspension de la décision de rejet du 21 septembre 2014 et la tenue de l’enquête prévue à l’article 5-7 du Décret de 1982 afin de remédier à une situation de danger grave et imminent liée aux conditions d’emploi et de travail des Agents concernés.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Pr="00A20DA1" w:rsidRDefault="00657391" w:rsidP="00657391">
      <w:pPr>
        <w:pStyle w:val="Paragraphedeliste"/>
        <w:spacing w:line="240" w:lineRule="auto"/>
        <w:ind w:left="0"/>
        <w:rPr>
          <w:rFonts w:ascii="Century Gothic" w:hAnsi="Century Gothic" w:cs="Gautami"/>
          <w:b/>
          <w:u w:val="single"/>
        </w:rPr>
      </w:pPr>
      <w:r w:rsidRPr="00A20DA1">
        <w:rPr>
          <w:rFonts w:ascii="Century Gothic" w:hAnsi="Century Gothic" w:cs="Gautami"/>
          <w:b/>
          <w:u w:val="single"/>
        </w:rPr>
        <w:t>Sur la recevabilité des membres du CHSCT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Depuis la parution du Décret N° 2011-774 du 28 Juin 2011, le Comité d’Hygiène et de Sécurité de la DIRECCTE Haute Normandie a disparu pour laisser la place à un véritable CHSCT, dont les attributions sont similaires à celles existantes dans les entreprises de Droit Privé.</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A ce titre, le CHSCT de la DIRECCTE Haute Normandie bénéficie de la personnalité civile en application des principes généraux du Droit.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La Cour de Cassation considère que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rPr>
          <w:rFonts w:ascii="Century Gothic" w:hAnsi="Century Gothic" w:cs="Gautami"/>
          <w:i/>
        </w:rPr>
      </w:pPr>
      <w:r>
        <w:rPr>
          <w:rFonts w:ascii="Century Gothic" w:hAnsi="Century Gothic" w:cs="Gautami"/>
        </w:rPr>
        <w:t>« </w:t>
      </w:r>
      <w:r>
        <w:rPr>
          <w:rFonts w:ascii="Century Gothic" w:hAnsi="Century Gothic" w:cs="Gautami"/>
          <w:i/>
        </w:rPr>
        <w:t>La personnalité civile n’est pas une création de la Loi. Elle appartient, en principe, à tout groupement pourvu d’une possibilité d’expression collective pour la défense d’intérêts licites, dignes par suite d’être juridiquement reconnue et protégée.</w:t>
      </w:r>
    </w:p>
    <w:p w:rsidR="00657391" w:rsidRDefault="00657391" w:rsidP="00657391">
      <w:pPr>
        <w:pStyle w:val="Paragraphedeliste"/>
        <w:spacing w:line="240" w:lineRule="auto"/>
        <w:rPr>
          <w:rFonts w:ascii="Century Gothic" w:hAnsi="Century Gothic" w:cs="Gautami"/>
          <w:i/>
        </w:rPr>
      </w:pPr>
    </w:p>
    <w:p w:rsidR="00657391" w:rsidRDefault="00657391" w:rsidP="00657391">
      <w:pPr>
        <w:pStyle w:val="Paragraphedeliste"/>
        <w:spacing w:line="240" w:lineRule="auto"/>
        <w:rPr>
          <w:rFonts w:ascii="Century Gothic" w:hAnsi="Century Gothic" w:cs="Gautami"/>
        </w:rPr>
      </w:pPr>
      <w:r>
        <w:rPr>
          <w:rFonts w:ascii="Century Gothic" w:hAnsi="Century Gothic" w:cs="Gautami"/>
          <w:i/>
        </w:rPr>
        <w:t>Dès lors, les Comités d’Hygiène, de Sécurité et des Conditions de Travail institués par les articles L.236-1 et suivants du Code du Travail, qui ont pour mission de contribuer à la protection de la santé et de la sécurité des salariés de l’Etablissement, ainsi qu’à l’amélioration de leurs conditions de travail et sont dotés, dans ce but, d’une possibilité d’expression collective pour la défense des intérêts dont ils ont la charge, ont la personnalité civile »</w:t>
      </w:r>
      <w:r>
        <w:rPr>
          <w:rFonts w:ascii="Century Gothic" w:hAnsi="Century Gothic" w:cs="Gautami"/>
        </w:rPr>
        <w:t>.</w:t>
      </w:r>
    </w:p>
    <w:p w:rsidR="00657391" w:rsidRDefault="00657391" w:rsidP="00657391">
      <w:pPr>
        <w:pStyle w:val="Paragraphedeliste"/>
        <w:spacing w:line="240" w:lineRule="auto"/>
        <w:rPr>
          <w:rFonts w:ascii="Century Gothic" w:hAnsi="Century Gothic" w:cs="Gautami"/>
        </w:rPr>
      </w:pPr>
      <w:r>
        <w:rPr>
          <w:rFonts w:ascii="Century Gothic" w:hAnsi="Century Gothic" w:cs="Gautami"/>
        </w:rPr>
        <w:t>(</w:t>
      </w:r>
      <w:proofErr w:type="spellStart"/>
      <w:r>
        <w:rPr>
          <w:rFonts w:ascii="Century Gothic" w:hAnsi="Century Gothic" w:cs="Gautami"/>
        </w:rPr>
        <w:t>Cass</w:t>
      </w:r>
      <w:proofErr w:type="spellEnd"/>
      <w:r>
        <w:rPr>
          <w:rFonts w:ascii="Century Gothic" w:hAnsi="Century Gothic" w:cs="Gautami"/>
        </w:rPr>
        <w:t>. Soc. 17 Avril 1991 N° 89-17.993 ; 89-43.767 ; 89-43.770).</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lastRenderedPageBreak/>
        <w:t>Le CHSCT de la DIRECCTE Haute Normandie est un groupement pourvu d’une expression collective pour la défense d’intérêts licites, dignes d’être juridiquement reconnus et protégés, indépendamment du fait qu’il s’agisse d’une instance représentative constituée au sein d’un service d’une administration publique.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La circulaire d’application du Décret N° 82-453 du 28 Mai 1982 modifié par le Décret N° 2011-774 du 28 Juin 2011, </w:t>
      </w:r>
      <w:r w:rsidRPr="00F766D2">
        <w:rPr>
          <w:rFonts w:ascii="Century Gothic" w:hAnsi="Century Gothic" w:cs="Gautami"/>
          <w:b/>
        </w:rPr>
        <w:t>en date du 8 Août 2011</w:t>
      </w:r>
      <w:r>
        <w:rPr>
          <w:rFonts w:ascii="Century Gothic" w:hAnsi="Century Gothic" w:cs="Gautami"/>
        </w:rPr>
        <w:t>, précise que la finalité du dispositif mis en place est de rapprocher le régime de protection de la santé et de la sécurité dans la fonction publique, de celui défini par le Code du Travail.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L’objectif poursuivi par les Décrets précités et par l’Accord sur la santé et la sécurité au travail dans la fonction publique du 20 Novembre 2009 est de rénover la politique des employeurs publics en matière de protection de la santé et de la sécurité afin d’améliorer les conditions de travail des Agents.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Cet objectif s’articule autour de trois axes, dont le premier concerne le renforcement et la valorisation des instances et acteurs opérationnels intervenant dans le champ de la santé et sécurité au travail, notamment les Comités d’Hygiène, de Sécurité et des Conditions de Travail, créés par l’article 10 de la Loi N° 2010-751 du 5 Juillet 2010 relative à la rénovation du dialogue social et comportant diverses dispositions </w:t>
      </w:r>
      <w:r w:rsidRPr="00B75772">
        <w:rPr>
          <w:rFonts w:ascii="Century Gothic" w:hAnsi="Century Gothic" w:cs="Gautami"/>
        </w:rPr>
        <w:t>relatives à la Fonction Publique.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L’efficacité du dispositif mis en place ne peut, en pratique, être assurée qu’à la conditions de reconnaître aux CHSCT de la Fonction Publique la personnalité civile, seule à même de leur permettre d’agir en justice pour défendre les intérêts dont ils ont la charge et notamment, pour veiller efficacement à l’observation des prescriptions légales prises en matière de protection de la santé physique et mentale des Agents, de la Sécurité et en matière d’amélioration des conditions de travail (Article 47 du Décret N° 82-453 modifié).</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0F621C">
        <w:rPr>
          <w:rFonts w:ascii="Century Gothic" w:hAnsi="Century Gothic" w:cs="Gautami"/>
        </w:rPr>
        <w:t xml:space="preserve">Compte tenu des missions et des attributions du CHSCT de la DIRECCTE Haute Normandie, celui-ci a tout intérêt à agir pour obtenir </w:t>
      </w:r>
      <w:r>
        <w:rPr>
          <w:rFonts w:ascii="Century Gothic" w:hAnsi="Century Gothic" w:cs="Gautami"/>
        </w:rPr>
        <w:t>la suspension</w:t>
      </w:r>
      <w:r w:rsidRPr="000F621C">
        <w:rPr>
          <w:rFonts w:ascii="Century Gothic" w:hAnsi="Century Gothic" w:cs="Gautami"/>
        </w:rPr>
        <w:t xml:space="preserve"> de la décision du 21 septembre 2014, et de la décision implicite de rejet du recours gracieux formé le 21 septembre 2014 pa</w:t>
      </w:r>
      <w:r w:rsidR="009A406A">
        <w:rPr>
          <w:rFonts w:ascii="Century Gothic" w:hAnsi="Century Gothic" w:cs="Gautami"/>
        </w:rPr>
        <w:t>r Monsieur X</w:t>
      </w:r>
      <w:bookmarkStart w:id="0" w:name="_GoBack"/>
      <w:bookmarkEnd w:id="0"/>
      <w:r w:rsidRPr="000F621C">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Pr="00B903AA" w:rsidRDefault="00657391" w:rsidP="00657391">
      <w:pPr>
        <w:pStyle w:val="Paragraphedeliste"/>
        <w:spacing w:line="240" w:lineRule="auto"/>
        <w:ind w:left="0"/>
        <w:rPr>
          <w:rFonts w:ascii="Century Gothic" w:hAnsi="Century Gothic" w:cs="Gautami"/>
        </w:rPr>
      </w:pPr>
      <w:r w:rsidRPr="00B903AA">
        <w:rPr>
          <w:rFonts w:ascii="Century Gothic" w:hAnsi="Century Gothic" w:cs="Gautami"/>
        </w:rPr>
        <w:t>Cependant, il est difficile pour les Membres du CHSCT de la DIRECCTE de Haute – Normandie d’obtenir du Président du CHSCT qu’il les réunisse pour délibérer sur une éventuelle action en justice devant le Tribunal Administratif.</w:t>
      </w:r>
    </w:p>
    <w:p w:rsidR="00657391" w:rsidRDefault="00657391" w:rsidP="00657391">
      <w:pPr>
        <w:pStyle w:val="Paragraphedeliste"/>
        <w:spacing w:line="240" w:lineRule="auto"/>
        <w:ind w:left="0"/>
        <w:rPr>
          <w:rFonts w:ascii="Century Gothic" w:hAnsi="Century Gothic" w:cs="Gautami"/>
        </w:rPr>
      </w:pPr>
    </w:p>
    <w:p w:rsidR="00657391" w:rsidRPr="00B903AA" w:rsidRDefault="00657391" w:rsidP="00657391">
      <w:pPr>
        <w:pStyle w:val="Paragraphedeliste"/>
        <w:spacing w:line="240" w:lineRule="auto"/>
        <w:ind w:left="0"/>
        <w:rPr>
          <w:rFonts w:ascii="Century Gothic" w:hAnsi="Century Gothic" w:cs="Gautami"/>
          <w:color w:val="000000" w:themeColor="text1"/>
        </w:rPr>
      </w:pPr>
      <w:r w:rsidRPr="00B903AA">
        <w:rPr>
          <w:rFonts w:ascii="Century Gothic" w:hAnsi="Century Gothic" w:cs="Gautami"/>
          <w:color w:val="000000" w:themeColor="text1"/>
        </w:rPr>
        <w:t xml:space="preserve">Ainsi, lors de la réunion du CHSCT du 4 septembre 2014, le </w:t>
      </w:r>
      <w:r w:rsidRPr="00B903AA">
        <w:rPr>
          <w:rFonts w:ascii="Century Gothic" w:hAnsi="Century Gothic" w:cs="Gautami"/>
        </w:rPr>
        <w:t>Directeur Régional des Entreprises, de la Concurrence, de la Consommation, du Travail et de l’Emploi</w:t>
      </w:r>
      <w:r w:rsidRPr="00B903AA">
        <w:rPr>
          <w:rFonts w:ascii="Century Gothic" w:hAnsi="Century Gothic" w:cs="Gautami"/>
          <w:color w:val="000000" w:themeColor="text1"/>
        </w:rPr>
        <w:t>, s’est opposé au vote d’une délibération du CHSCT souhaitant mandater trois de ses membres pour ester en justice.</w:t>
      </w:r>
    </w:p>
    <w:p w:rsidR="00657391" w:rsidRPr="00055A8C" w:rsidRDefault="00657391" w:rsidP="00657391">
      <w:pPr>
        <w:pStyle w:val="Paragraphedeliste"/>
        <w:spacing w:line="240" w:lineRule="auto"/>
        <w:ind w:left="0"/>
        <w:rPr>
          <w:rFonts w:ascii="Century Gothic" w:hAnsi="Century Gothic" w:cs="Gautami"/>
          <w:color w:val="000000" w:themeColor="text1"/>
        </w:rPr>
      </w:pPr>
    </w:p>
    <w:p w:rsidR="00657391" w:rsidRPr="00055A8C" w:rsidRDefault="00657391" w:rsidP="00657391">
      <w:pPr>
        <w:pStyle w:val="Paragraphedeliste"/>
        <w:spacing w:line="240" w:lineRule="auto"/>
        <w:ind w:left="0"/>
        <w:rPr>
          <w:rFonts w:ascii="Century Gothic" w:hAnsi="Century Gothic" w:cs="Gautami"/>
          <w:color w:val="000000" w:themeColor="text1"/>
        </w:rPr>
      </w:pPr>
      <w:r w:rsidRPr="00055A8C">
        <w:rPr>
          <w:rFonts w:ascii="Century Gothic" w:hAnsi="Century Gothic" w:cs="Gautami"/>
          <w:color w:val="000000" w:themeColor="text1"/>
        </w:rPr>
        <w:t xml:space="preserve">Cette délibération a pour objet d’obtenir la suspension des décisions du </w:t>
      </w:r>
      <w:r w:rsidRPr="00055A8C">
        <w:rPr>
          <w:rFonts w:ascii="Century Gothic" w:hAnsi="Century Gothic" w:cs="Gautami"/>
        </w:rPr>
        <w:t>Directeur Régional des Entreprises, de la Concurrence, de la Consommation, du Travail et de l’Emploi</w:t>
      </w:r>
      <w:r w:rsidRPr="00055A8C">
        <w:rPr>
          <w:rFonts w:ascii="Century Gothic" w:hAnsi="Century Gothic" w:cs="Gautami"/>
          <w:color w:val="000000" w:themeColor="text1"/>
        </w:rPr>
        <w:t xml:space="preserve"> relatives à la mise en œuvre du projet « ministère fort » jusqu’à ce que le CHSCT de la DIRECCTE ait été pleinement et valablement consulté conformément aux dispositions légales.</w:t>
      </w:r>
    </w:p>
    <w:p w:rsidR="00657391" w:rsidRPr="00055A8C" w:rsidRDefault="00657391" w:rsidP="00657391">
      <w:pPr>
        <w:pStyle w:val="Paragraphedeliste"/>
        <w:spacing w:line="240" w:lineRule="auto"/>
        <w:ind w:left="0"/>
        <w:rPr>
          <w:rFonts w:ascii="Century Gothic" w:hAnsi="Century Gothic" w:cs="Gautami"/>
          <w:color w:val="000000" w:themeColor="text1"/>
        </w:rPr>
      </w:pPr>
    </w:p>
    <w:p w:rsidR="00657391" w:rsidRPr="00055A8C" w:rsidRDefault="00657391" w:rsidP="00657391">
      <w:pPr>
        <w:pStyle w:val="Paragraphedeliste"/>
        <w:spacing w:line="240" w:lineRule="auto"/>
        <w:ind w:left="0"/>
        <w:rPr>
          <w:rFonts w:ascii="Century Gothic" w:hAnsi="Century Gothic" w:cs="Gautami"/>
          <w:color w:val="000000" w:themeColor="text1"/>
        </w:rPr>
      </w:pPr>
      <w:r w:rsidRPr="00055A8C">
        <w:rPr>
          <w:rFonts w:ascii="Century Gothic" w:hAnsi="Century Gothic" w:cs="Gautami"/>
          <w:color w:val="000000" w:themeColor="text1"/>
        </w:rPr>
        <w:lastRenderedPageBreak/>
        <w:t>La délibération du CHSCT ayant tout de même été votée par les représentants du personnel, le Directeur Régional du travail a multiplié depuis les obstacles à ce que cette délibération soit transcrite par écrit afin de pouvoir être mise en œuvre.</w:t>
      </w:r>
    </w:p>
    <w:p w:rsidR="00657391" w:rsidRPr="00055A8C" w:rsidRDefault="00657391" w:rsidP="00657391">
      <w:pPr>
        <w:pStyle w:val="Paragraphedeliste"/>
        <w:spacing w:line="240" w:lineRule="auto"/>
        <w:ind w:left="0"/>
        <w:rPr>
          <w:rFonts w:ascii="Century Gothic" w:hAnsi="Century Gothic" w:cs="Gautami"/>
          <w:color w:val="000000" w:themeColor="text1"/>
        </w:rPr>
      </w:pPr>
    </w:p>
    <w:p w:rsidR="00657391" w:rsidRPr="00055A8C" w:rsidRDefault="00657391" w:rsidP="00657391">
      <w:pPr>
        <w:pStyle w:val="Paragraphedeliste"/>
        <w:spacing w:line="240" w:lineRule="auto"/>
        <w:ind w:left="0"/>
        <w:rPr>
          <w:rFonts w:ascii="Century Gothic" w:hAnsi="Century Gothic" w:cs="Gautami"/>
          <w:color w:val="000000" w:themeColor="text1"/>
        </w:rPr>
      </w:pPr>
      <w:r w:rsidRPr="00055A8C">
        <w:rPr>
          <w:rFonts w:ascii="Century Gothic" w:hAnsi="Century Gothic" w:cs="Gautami"/>
          <w:color w:val="000000" w:themeColor="text1"/>
        </w:rPr>
        <w:t xml:space="preserve">Par courrier du 10 septembre 2014, le </w:t>
      </w:r>
      <w:r w:rsidRPr="00055A8C">
        <w:rPr>
          <w:rFonts w:ascii="Century Gothic" w:hAnsi="Century Gothic" w:cs="Gautami"/>
        </w:rPr>
        <w:t>Directeur Régional des Entreprises, de la Concurrence, de la Consommation, du Travail et de l’Emploi</w:t>
      </w:r>
      <w:r w:rsidRPr="00055A8C">
        <w:rPr>
          <w:rFonts w:ascii="Century Gothic" w:hAnsi="Century Gothic" w:cs="Gautami"/>
          <w:color w:val="000000" w:themeColor="text1"/>
        </w:rPr>
        <w:t xml:space="preserve"> indiquait que le CHSCT n’avait pas compétence pour agir devant le Tribunal Administratif.</w:t>
      </w:r>
    </w:p>
    <w:p w:rsidR="00657391" w:rsidRDefault="00657391" w:rsidP="00657391">
      <w:pPr>
        <w:pStyle w:val="Paragraphedeliste"/>
        <w:spacing w:line="240" w:lineRule="auto"/>
        <w:ind w:left="0"/>
        <w:rPr>
          <w:rFonts w:ascii="Century Gothic" w:hAnsi="Century Gothic" w:cs="Gautami"/>
          <w:color w:val="000000" w:themeColor="text1"/>
        </w:rPr>
      </w:pPr>
    </w:p>
    <w:p w:rsidR="00657391" w:rsidRPr="00B903AA" w:rsidRDefault="00657391" w:rsidP="00657391">
      <w:pPr>
        <w:pStyle w:val="Paragraphedeliste"/>
        <w:spacing w:line="240" w:lineRule="auto"/>
        <w:ind w:left="0"/>
        <w:rPr>
          <w:rFonts w:ascii="Century Gothic" w:hAnsi="Century Gothic" w:cs="Gautami"/>
          <w:color w:val="000000" w:themeColor="text1"/>
        </w:rPr>
      </w:pPr>
      <w:r w:rsidRPr="00B903AA">
        <w:rPr>
          <w:rFonts w:ascii="Century Gothic" w:hAnsi="Century Gothic" w:cs="Gautami"/>
          <w:color w:val="000000" w:themeColor="text1"/>
        </w:rPr>
        <w:t>Cet épisode démontre la difficulté à obtenir l’organisation d’une réunion du CHSCT par son président à la demande des représentants du personnel afin qu’y soit débattue l’opportunité d’une délibération mandatant ses membres pour engager une procédure en justice.</w:t>
      </w:r>
    </w:p>
    <w:p w:rsidR="00657391" w:rsidRDefault="00657391" w:rsidP="00657391">
      <w:pPr>
        <w:pStyle w:val="Paragraphedeliste"/>
        <w:spacing w:line="240" w:lineRule="auto"/>
        <w:ind w:left="0"/>
        <w:rPr>
          <w:rFonts w:ascii="Century Gothic" w:hAnsi="Century Gothic" w:cs="Gautami"/>
          <w:color w:val="000000" w:themeColor="text1"/>
        </w:rPr>
      </w:pPr>
    </w:p>
    <w:p w:rsidR="00657391" w:rsidRPr="00B903AA" w:rsidRDefault="00657391" w:rsidP="00657391">
      <w:pPr>
        <w:pStyle w:val="Paragraphedeliste"/>
        <w:spacing w:line="240" w:lineRule="auto"/>
        <w:ind w:left="0"/>
        <w:rPr>
          <w:rFonts w:ascii="Century Gothic" w:hAnsi="Century Gothic" w:cs="Gautami"/>
        </w:rPr>
      </w:pPr>
      <w:r w:rsidRPr="00B903AA">
        <w:rPr>
          <w:rFonts w:ascii="Century Gothic" w:hAnsi="Century Gothic" w:cs="Gautami"/>
          <w:color w:val="000000" w:themeColor="text1"/>
        </w:rPr>
        <w:t xml:space="preserve">Le CHSCT entend donc intervenir volontairement à la présente procédure dès qu’il </w:t>
      </w:r>
      <w:r w:rsidRPr="00B903AA">
        <w:rPr>
          <w:rFonts w:ascii="Century Gothic" w:hAnsi="Century Gothic" w:cs="Gautami"/>
        </w:rPr>
        <w:t>sera parvenu à voter une délibération l’y autorisant.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jc w:val="both"/>
        <w:rPr>
          <w:rFonts w:ascii="Century Gothic" w:hAnsi="Century Gothic" w:cs="Arial"/>
        </w:rPr>
      </w:pPr>
      <w:r w:rsidRPr="00B903AA">
        <w:rPr>
          <w:rFonts w:ascii="Century Gothic" w:hAnsi="Century Gothic" w:cs="Arial"/>
        </w:rPr>
        <w:t xml:space="preserve">A cet effet, </w:t>
      </w:r>
      <w:r w:rsidRPr="00B903AA">
        <w:rPr>
          <w:rFonts w:ascii="Century Gothic" w:hAnsi="Century Gothic" w:cs="Arial"/>
          <w:b/>
        </w:rPr>
        <w:t>le 13 novembre 2014</w:t>
      </w:r>
      <w:r>
        <w:rPr>
          <w:rFonts w:ascii="Century Gothic" w:hAnsi="Century Gothic" w:cs="Arial"/>
          <w:b/>
        </w:rPr>
        <w:t xml:space="preserve">, </w:t>
      </w:r>
      <w:r w:rsidRPr="00B903AA">
        <w:rPr>
          <w:rFonts w:ascii="Century Gothic" w:hAnsi="Century Gothic" w:cs="Arial"/>
        </w:rPr>
        <w:t xml:space="preserve">les représentants </w:t>
      </w:r>
      <w:r>
        <w:rPr>
          <w:rFonts w:ascii="Century Gothic" w:hAnsi="Century Gothic" w:cs="Arial"/>
        </w:rPr>
        <w:t xml:space="preserve">titulaires </w:t>
      </w:r>
      <w:r w:rsidRPr="00B903AA">
        <w:rPr>
          <w:rFonts w:ascii="Century Gothic" w:hAnsi="Century Gothic" w:cs="Arial"/>
        </w:rPr>
        <w:t>du personnel ont sollicité du Président du CHSCT</w:t>
      </w:r>
      <w:r>
        <w:rPr>
          <w:rFonts w:ascii="Century Gothic" w:hAnsi="Century Gothic" w:cs="Arial"/>
        </w:rPr>
        <w:t xml:space="preserve"> de Haute-Normandie la convocation d’</w:t>
      </w:r>
      <w:r w:rsidRPr="00B903AA">
        <w:rPr>
          <w:rFonts w:ascii="Century Gothic" w:hAnsi="Century Gothic" w:cs="Arial"/>
        </w:rPr>
        <w:t>une réunion extraordinaire</w:t>
      </w:r>
      <w:r>
        <w:rPr>
          <w:rFonts w:ascii="Century Gothic" w:hAnsi="Century Gothic" w:cs="Arial"/>
        </w:rPr>
        <w:t>,</w:t>
      </w:r>
      <w:r w:rsidRPr="00B903AA">
        <w:rPr>
          <w:rFonts w:ascii="Century Gothic" w:hAnsi="Century Gothic" w:cs="Arial"/>
        </w:rPr>
        <w:t xml:space="preserve"> </w:t>
      </w:r>
      <w:r>
        <w:rPr>
          <w:rFonts w:ascii="Century Gothic" w:hAnsi="Century Gothic" w:cs="Arial"/>
        </w:rPr>
        <w:t xml:space="preserve">conformément aux dispositions de l’article 69 du Décret 82-453 modifié, </w:t>
      </w:r>
      <w:r w:rsidRPr="00B903AA">
        <w:rPr>
          <w:rFonts w:ascii="Century Gothic" w:hAnsi="Century Gothic" w:cs="Arial"/>
        </w:rPr>
        <w:t xml:space="preserve">avec notamment comme point à l’ordre du jour : </w:t>
      </w:r>
    </w:p>
    <w:p w:rsidR="00657391" w:rsidRDefault="00657391" w:rsidP="00657391">
      <w:pPr>
        <w:jc w:val="both"/>
        <w:rPr>
          <w:rFonts w:ascii="Century Gothic" w:hAnsi="Century Gothic" w:cs="Arial"/>
        </w:rPr>
      </w:pPr>
    </w:p>
    <w:p w:rsidR="00657391" w:rsidRPr="00B903AA" w:rsidRDefault="00657391" w:rsidP="00657391">
      <w:pPr>
        <w:jc w:val="both"/>
        <w:rPr>
          <w:rFonts w:ascii="Century Gothic" w:hAnsi="Century Gothic" w:cs="Arial"/>
          <w:i/>
        </w:rPr>
      </w:pPr>
      <w:r w:rsidRPr="00B903AA">
        <w:rPr>
          <w:rFonts w:ascii="Century Gothic" w:hAnsi="Century Gothic" w:cs="Arial"/>
          <w:i/>
        </w:rPr>
        <w:t>« Vote d’une délibération mandatant, le cas échéant, plusieurs membres du CHSCT en vue que le CHSCT soit partie intervenante concernant la procédure lié au refus d’enquête DGI Rouen Sud devant le Tribunal Administratif de Rouen. »</w:t>
      </w:r>
    </w:p>
    <w:p w:rsidR="00657391" w:rsidRDefault="00657391" w:rsidP="00657391">
      <w:pPr>
        <w:pStyle w:val="Paragraphedeliste"/>
        <w:spacing w:line="240" w:lineRule="auto"/>
        <w:ind w:left="0"/>
        <w:rPr>
          <w:rFonts w:ascii="Century Gothic" w:hAnsi="Century Gothic" w:cs="Gautami"/>
          <w:color w:val="000000" w:themeColor="text1"/>
        </w:rPr>
      </w:pPr>
    </w:p>
    <w:p w:rsidR="00657391" w:rsidRDefault="00657391" w:rsidP="00657391">
      <w:pPr>
        <w:pStyle w:val="Paragraphedeliste"/>
        <w:spacing w:line="240" w:lineRule="auto"/>
        <w:ind w:left="0"/>
        <w:rPr>
          <w:rFonts w:ascii="Century Gothic" w:hAnsi="Century Gothic" w:cs="Gautami"/>
          <w:color w:val="000000" w:themeColor="text1"/>
        </w:rPr>
      </w:pPr>
    </w:p>
    <w:p w:rsidR="00657391" w:rsidRDefault="00657391" w:rsidP="00657391">
      <w:pPr>
        <w:pStyle w:val="Paragraphedeliste"/>
        <w:pBdr>
          <w:left w:val="single" w:sz="4" w:space="4" w:color="auto"/>
        </w:pBdr>
        <w:spacing w:line="240" w:lineRule="auto"/>
        <w:ind w:left="0"/>
        <w:rPr>
          <w:rFonts w:ascii="Century Gothic" w:hAnsi="Century Gothic" w:cs="Gautami"/>
          <w:b/>
          <w:color w:val="000000" w:themeColor="text1"/>
        </w:rPr>
      </w:pPr>
      <w:r>
        <w:rPr>
          <w:rFonts w:ascii="Century Gothic" w:hAnsi="Century Gothic" w:cs="Gautami"/>
          <w:color w:val="000000" w:themeColor="text1"/>
        </w:rPr>
        <w:t xml:space="preserve">Par courrier du </w:t>
      </w:r>
      <w:r w:rsidRPr="002219B0">
        <w:rPr>
          <w:rFonts w:ascii="Century Gothic" w:hAnsi="Century Gothic" w:cs="Gautami"/>
          <w:b/>
          <w:color w:val="000000" w:themeColor="text1"/>
        </w:rPr>
        <w:t>26 novembre 2014</w:t>
      </w:r>
      <w:r>
        <w:rPr>
          <w:rFonts w:ascii="Century Gothic" w:hAnsi="Century Gothic" w:cs="Gautami"/>
          <w:color w:val="000000" w:themeColor="text1"/>
        </w:rPr>
        <w:t xml:space="preserve">, le Président du CHSCT a convoqué les membres titulaires et suppléants du CHSCT à une réunion extraordinaire qui a été fixée à la date du </w:t>
      </w:r>
      <w:r>
        <w:rPr>
          <w:rFonts w:ascii="Century Gothic" w:hAnsi="Century Gothic" w:cs="Gautami"/>
          <w:b/>
          <w:color w:val="000000" w:themeColor="text1"/>
        </w:rPr>
        <w:t xml:space="preserve">10 décembre 2014, </w:t>
      </w:r>
      <w:r>
        <w:rPr>
          <w:rFonts w:ascii="Century Gothic" w:hAnsi="Century Gothic" w:cs="Gautami"/>
          <w:color w:val="000000" w:themeColor="text1"/>
        </w:rPr>
        <w:t xml:space="preserve">soit après l’audience de référé du Tribunal Administratif du </w:t>
      </w:r>
      <w:r>
        <w:rPr>
          <w:rFonts w:ascii="Century Gothic" w:hAnsi="Century Gothic" w:cs="Gautami"/>
          <w:b/>
          <w:color w:val="000000" w:themeColor="text1"/>
        </w:rPr>
        <w:t xml:space="preserve">2 décembre 2014 </w:t>
      </w:r>
      <w:r w:rsidRPr="000E205D">
        <w:rPr>
          <w:rFonts w:ascii="Century Gothic" w:hAnsi="Century Gothic" w:cs="Gautami"/>
          <w:color w:val="000000" w:themeColor="text1"/>
        </w:rPr>
        <w:t xml:space="preserve">dont le DIRECCTE </w:t>
      </w:r>
      <w:r w:rsidR="0053766A">
        <w:rPr>
          <w:rFonts w:ascii="Century Gothic" w:hAnsi="Century Gothic" w:cs="Gautami"/>
          <w:color w:val="000000" w:themeColor="text1"/>
        </w:rPr>
        <w:t>avait</w:t>
      </w:r>
      <w:r w:rsidRPr="000E205D">
        <w:rPr>
          <w:rFonts w:ascii="Century Gothic" w:hAnsi="Century Gothic" w:cs="Gautami"/>
          <w:color w:val="000000" w:themeColor="text1"/>
        </w:rPr>
        <w:t xml:space="preserve"> </w:t>
      </w:r>
      <w:r w:rsidR="0053766A">
        <w:rPr>
          <w:rFonts w:ascii="Century Gothic" w:hAnsi="Century Gothic" w:cs="Gautami"/>
          <w:color w:val="000000" w:themeColor="text1"/>
        </w:rPr>
        <w:t>connaissance</w:t>
      </w:r>
      <w:r w:rsidRPr="000E205D">
        <w:rPr>
          <w:rFonts w:ascii="Century Gothic" w:hAnsi="Century Gothic" w:cs="Gautami"/>
          <w:color w:val="000000" w:themeColor="text1"/>
        </w:rPr>
        <w:t>.</w:t>
      </w:r>
    </w:p>
    <w:p w:rsidR="00657391" w:rsidRDefault="00657391" w:rsidP="00657391">
      <w:pPr>
        <w:pStyle w:val="Paragraphedeliste"/>
        <w:pBdr>
          <w:left w:val="single" w:sz="4" w:space="4" w:color="auto"/>
        </w:pBdr>
        <w:spacing w:line="240" w:lineRule="auto"/>
        <w:ind w:left="0"/>
        <w:rPr>
          <w:rFonts w:ascii="Century Gothic" w:hAnsi="Century Gothic" w:cs="Gautami"/>
          <w:b/>
          <w:color w:val="000000" w:themeColor="text1"/>
        </w:rPr>
      </w:pPr>
    </w:p>
    <w:p w:rsidR="00657391" w:rsidRDefault="00657391" w:rsidP="00657391">
      <w:pPr>
        <w:pStyle w:val="Paragraphedeliste"/>
        <w:pBdr>
          <w:left w:val="single" w:sz="4" w:space="4" w:color="auto"/>
        </w:pBdr>
        <w:spacing w:line="240" w:lineRule="auto"/>
        <w:ind w:left="0"/>
        <w:rPr>
          <w:rFonts w:ascii="Century Gothic" w:hAnsi="Century Gothic" w:cs="Gautami"/>
          <w:color w:val="000000" w:themeColor="text1"/>
        </w:rPr>
      </w:pPr>
      <w:r>
        <w:rPr>
          <w:rFonts w:ascii="Century Gothic" w:hAnsi="Century Gothic" w:cs="Gautami"/>
          <w:color w:val="000000" w:themeColor="text1"/>
        </w:rPr>
        <w:t>Aucune explication n’a été donnée sur le choix de cette date, alors que le DIRECCTE de Haute-Normandie savait que la réunion sollicitée avait notamment pour but de voter l’intervention du CHSCT à la présente procédure…</w:t>
      </w:r>
    </w:p>
    <w:p w:rsidR="00657391" w:rsidRPr="002219B0" w:rsidRDefault="00657391" w:rsidP="00657391">
      <w:pPr>
        <w:pStyle w:val="Paragraphedeliste"/>
        <w:pBdr>
          <w:left w:val="single" w:sz="4" w:space="4" w:color="auto"/>
        </w:pBdr>
        <w:spacing w:line="240" w:lineRule="auto"/>
        <w:ind w:left="0"/>
        <w:rPr>
          <w:rFonts w:ascii="Century Gothic" w:hAnsi="Century Gothic" w:cs="Gautami"/>
          <w:color w:val="000000" w:themeColor="text1"/>
        </w:rPr>
      </w:pPr>
    </w:p>
    <w:p w:rsidR="00657391" w:rsidRDefault="00657391" w:rsidP="00657391">
      <w:pPr>
        <w:pStyle w:val="Paragraphedeliste"/>
        <w:pBdr>
          <w:left w:val="single" w:sz="4" w:space="4" w:color="auto"/>
        </w:pBdr>
        <w:spacing w:line="240" w:lineRule="auto"/>
        <w:ind w:left="0"/>
        <w:rPr>
          <w:rFonts w:ascii="Century Gothic" w:hAnsi="Century Gothic" w:cs="Gautami"/>
          <w:color w:val="000000" w:themeColor="text1"/>
        </w:rPr>
      </w:pPr>
      <w:r>
        <w:rPr>
          <w:rFonts w:ascii="Century Gothic" w:hAnsi="Century Gothic" w:cs="Gautami"/>
          <w:color w:val="000000" w:themeColor="text1"/>
        </w:rPr>
        <w:t>Cette décision ne fait qu’illustrer la difficulté évoquée précédemment.</w:t>
      </w:r>
    </w:p>
    <w:p w:rsidR="00657391" w:rsidRDefault="00657391" w:rsidP="00657391">
      <w:pPr>
        <w:pStyle w:val="Paragraphedeliste"/>
        <w:spacing w:line="240" w:lineRule="auto"/>
        <w:ind w:left="0"/>
        <w:rPr>
          <w:rFonts w:ascii="Century Gothic" w:hAnsi="Century Gothic" w:cs="Gautami"/>
          <w:color w:val="000000" w:themeColor="text1"/>
        </w:rPr>
      </w:pPr>
    </w:p>
    <w:p w:rsidR="00657391" w:rsidRDefault="00657391" w:rsidP="00657391">
      <w:pPr>
        <w:pStyle w:val="Paragraphedeliste"/>
        <w:spacing w:line="240" w:lineRule="auto"/>
        <w:ind w:left="0"/>
        <w:rPr>
          <w:rFonts w:ascii="Century Gothic" w:hAnsi="Century Gothic" w:cs="Gautami"/>
          <w:color w:val="000000" w:themeColor="text1"/>
        </w:rPr>
      </w:pPr>
    </w:p>
    <w:p w:rsidR="00657391" w:rsidRPr="003B42C7" w:rsidRDefault="00657391" w:rsidP="00657391">
      <w:pPr>
        <w:pStyle w:val="Paragraphedeliste"/>
        <w:spacing w:line="240" w:lineRule="auto"/>
        <w:ind w:left="0"/>
        <w:rPr>
          <w:rFonts w:ascii="Century Gothic" w:hAnsi="Century Gothic" w:cs="Gautami"/>
        </w:rPr>
      </w:pPr>
      <w:r w:rsidRPr="003B42C7">
        <w:rPr>
          <w:rFonts w:ascii="Century Gothic" w:hAnsi="Century Gothic" w:cs="Gautami"/>
        </w:rPr>
        <w:t>Dans un arrêt en date du 15 Janvier 2013, la Cour de Cassation a considéré que l’auteur d’une demande de réunion du CHSCT, présentée conformément aux dispositions de l’article L.4614-10 du Code du Travail, était recevable à demander en justice la réunion de ce CHSCT (</w:t>
      </w:r>
      <w:proofErr w:type="spellStart"/>
      <w:r w:rsidRPr="003B42C7">
        <w:rPr>
          <w:rFonts w:ascii="Century Gothic" w:hAnsi="Century Gothic" w:cs="Gautami"/>
        </w:rPr>
        <w:t>Cass</w:t>
      </w:r>
      <w:proofErr w:type="spellEnd"/>
      <w:r w:rsidRPr="003B42C7">
        <w:rPr>
          <w:rFonts w:ascii="Century Gothic" w:hAnsi="Century Gothic" w:cs="Gautami"/>
        </w:rPr>
        <w:t>. Soc. 15 Janvier 2013 N° 11-27.651).</w:t>
      </w:r>
    </w:p>
    <w:p w:rsidR="00657391" w:rsidRPr="00D05B4B" w:rsidRDefault="00657391" w:rsidP="00657391">
      <w:pPr>
        <w:pStyle w:val="Paragraphedeliste"/>
        <w:spacing w:line="240" w:lineRule="auto"/>
        <w:ind w:left="0"/>
        <w:rPr>
          <w:rFonts w:ascii="Century Gothic" w:hAnsi="Century Gothic" w:cs="Gautami"/>
          <w:highlight w:val="yellow"/>
        </w:rPr>
      </w:pPr>
    </w:p>
    <w:p w:rsidR="00657391" w:rsidRPr="0028142F" w:rsidRDefault="00657391" w:rsidP="00657391">
      <w:pPr>
        <w:pStyle w:val="Paragraphedeliste"/>
        <w:spacing w:line="240" w:lineRule="auto"/>
        <w:ind w:left="0"/>
        <w:rPr>
          <w:rFonts w:ascii="Century Gothic" w:hAnsi="Century Gothic" w:cs="Gautami"/>
        </w:rPr>
      </w:pPr>
      <w:r w:rsidRPr="0028142F">
        <w:rPr>
          <w:rFonts w:ascii="Century Gothic" w:hAnsi="Century Gothic" w:cs="Gautami"/>
        </w:rPr>
        <w:t>Il s’agit là de la reconnaissance pour tout représentant du personnel d’agir en justice dès lors que l’attitude de l’employeur consiste à s’opposer à la mise en œuvre des pouvoirs propres détenus par les représentants du personnel.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28142F">
        <w:rPr>
          <w:rFonts w:ascii="Century Gothic" w:hAnsi="Century Gothic" w:cs="Gautami"/>
        </w:rPr>
        <w:t>En l’espèce, chaque membre du CHSCT de la DIRECCTE dispose, en vertu de l’article 5-7 du décret 82-453 modifié du pouvoir propre d’alerter d’une cau</w:t>
      </w:r>
      <w:r>
        <w:rPr>
          <w:rFonts w:ascii="Century Gothic" w:hAnsi="Century Gothic" w:cs="Gautami"/>
        </w:rPr>
        <w:t>se de danger grave et imminent.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28142F">
        <w:rPr>
          <w:rFonts w:ascii="Century Gothic" w:hAnsi="Century Gothic" w:cs="Gautami"/>
        </w:rPr>
        <w:lastRenderedPageBreak/>
        <w:t xml:space="preserve">Le refus de diligenter l’enquête constitue une situation d’entrave aux missions </w:t>
      </w:r>
      <w:r>
        <w:rPr>
          <w:rFonts w:ascii="Century Gothic" w:hAnsi="Century Gothic" w:cs="Gautami"/>
        </w:rPr>
        <w:t>des représentants du personnel.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28142F">
        <w:rPr>
          <w:rFonts w:ascii="Century Gothic" w:hAnsi="Century Gothic" w:cs="Gautami"/>
        </w:rPr>
        <w:t>Il s’ensuit que chacun des cinq représentants du personnel au CHSCT, auteurs de l’alerte, est victime d’une entrave et subit un préjudice personnel distinct du préjudice collectif, qui justifie son intérêt à agir.</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Pr="00A20DA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b/>
          <w:u w:val="single"/>
        </w:rPr>
      </w:pPr>
      <w:r>
        <w:rPr>
          <w:rFonts w:ascii="Century Gothic" w:hAnsi="Century Gothic"/>
          <w:b/>
        </w:rPr>
        <w:t xml:space="preserve">A/ </w:t>
      </w:r>
      <w:r w:rsidRPr="006578F2">
        <w:rPr>
          <w:rFonts w:ascii="Century Gothic" w:hAnsi="Century Gothic"/>
          <w:b/>
        </w:rPr>
        <w:t xml:space="preserve">SUR </w:t>
      </w:r>
      <w:r>
        <w:rPr>
          <w:rFonts w:ascii="Century Gothic" w:hAnsi="Century Gothic"/>
          <w:b/>
        </w:rPr>
        <w:t>L’URGENCE A SUSPENDRE LES EFFETS DES DECISIONS CONTESTEES</w:t>
      </w:r>
    </w:p>
    <w:p w:rsidR="00657391" w:rsidRDefault="00657391" w:rsidP="00657391">
      <w:pPr>
        <w:pStyle w:val="Paragraphedeliste"/>
        <w:spacing w:line="240" w:lineRule="auto"/>
        <w:ind w:left="0"/>
        <w:rPr>
          <w:rFonts w:ascii="Century Gothic" w:hAnsi="Century Gothic"/>
          <w:b/>
          <w:u w:val="single"/>
        </w:rPr>
      </w:pPr>
    </w:p>
    <w:p w:rsidR="00657391" w:rsidRPr="006578F2" w:rsidRDefault="00657391" w:rsidP="00657391">
      <w:pPr>
        <w:pStyle w:val="Paragraphedeliste"/>
        <w:spacing w:line="240" w:lineRule="auto"/>
        <w:ind w:left="0"/>
        <w:rPr>
          <w:rFonts w:ascii="Century Gothic" w:hAnsi="Century Gothic"/>
          <w:b/>
          <w:u w:val="single"/>
        </w:rPr>
      </w:pPr>
    </w:p>
    <w:p w:rsidR="00657391" w:rsidRPr="006578F2" w:rsidRDefault="00657391" w:rsidP="00657391">
      <w:pPr>
        <w:pStyle w:val="NormalWeb"/>
        <w:numPr>
          <w:ilvl w:val="0"/>
          <w:numId w:val="19"/>
        </w:numPr>
        <w:spacing w:before="0" w:beforeAutospacing="0" w:after="0" w:afterAutospacing="0"/>
        <w:jc w:val="both"/>
        <w:rPr>
          <w:rFonts w:ascii="Century Gothic" w:hAnsi="Century Gothic"/>
          <w:sz w:val="22"/>
          <w:szCs w:val="22"/>
        </w:rPr>
      </w:pPr>
      <w:r w:rsidRPr="006578F2">
        <w:rPr>
          <w:rFonts w:ascii="Century Gothic" w:hAnsi="Century Gothic"/>
          <w:b/>
          <w:sz w:val="22"/>
          <w:szCs w:val="22"/>
        </w:rPr>
        <w:t>EN DROIT</w:t>
      </w:r>
      <w:r w:rsidRPr="006578F2">
        <w:rPr>
          <w:rFonts w:ascii="Century Gothic" w:hAnsi="Century Gothic"/>
          <w:sz w:val="22"/>
          <w:szCs w:val="22"/>
        </w:rPr>
        <w:t>,</w:t>
      </w: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Default="00657391" w:rsidP="00657391">
      <w:pPr>
        <w:pStyle w:val="NormalWeb"/>
        <w:spacing w:before="0" w:beforeAutospacing="0" w:after="0" w:afterAutospacing="0"/>
        <w:jc w:val="both"/>
        <w:rPr>
          <w:rFonts w:ascii="Century Gothic" w:hAnsi="Century Gothic"/>
          <w:sz w:val="22"/>
          <w:szCs w:val="22"/>
        </w:rPr>
      </w:pPr>
      <w:r>
        <w:rPr>
          <w:rFonts w:ascii="Century Gothic" w:hAnsi="Century Gothic"/>
          <w:sz w:val="22"/>
          <w:szCs w:val="22"/>
        </w:rPr>
        <w:t xml:space="preserve">Le Conseil d’Etat a défini la notion d’urgence prise au sens de l’article L 521-1 du Code de justice administrative dans un arrêt de section </w:t>
      </w:r>
      <w:r w:rsidRPr="00386D13">
        <w:rPr>
          <w:rFonts w:ascii="Century Gothic" w:hAnsi="Century Gothic"/>
          <w:i/>
          <w:sz w:val="22"/>
          <w:szCs w:val="22"/>
        </w:rPr>
        <w:t>« Confédération nationale des radios libres »</w:t>
      </w:r>
      <w:r>
        <w:rPr>
          <w:rFonts w:ascii="Century Gothic" w:hAnsi="Century Gothic"/>
          <w:sz w:val="22"/>
          <w:szCs w:val="22"/>
        </w:rPr>
        <w:t xml:space="preserve"> en date du 19 janvier 2001.</w:t>
      </w: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Default="00657391" w:rsidP="00657391">
      <w:pPr>
        <w:pStyle w:val="NormalWeb"/>
        <w:spacing w:before="0" w:beforeAutospacing="0" w:after="0" w:afterAutospacing="0"/>
        <w:jc w:val="both"/>
        <w:rPr>
          <w:rFonts w:ascii="Century Gothic" w:hAnsi="Century Gothic"/>
          <w:sz w:val="22"/>
          <w:szCs w:val="22"/>
        </w:rPr>
      </w:pPr>
      <w:r>
        <w:rPr>
          <w:rFonts w:ascii="Century Gothic" w:hAnsi="Century Gothic"/>
          <w:sz w:val="22"/>
          <w:szCs w:val="22"/>
        </w:rPr>
        <w:t>Il a jugé dans un considérant de principe que :</w:t>
      </w: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Default="00657391" w:rsidP="00657391">
      <w:pPr>
        <w:pStyle w:val="NormalWeb"/>
        <w:spacing w:before="0" w:beforeAutospacing="0" w:after="0" w:afterAutospacing="0"/>
        <w:ind w:left="567"/>
        <w:jc w:val="both"/>
        <w:rPr>
          <w:rFonts w:ascii="Century Gothic" w:hAnsi="Century Gothic"/>
          <w:sz w:val="22"/>
          <w:szCs w:val="22"/>
        </w:rPr>
      </w:pPr>
      <w:r w:rsidRPr="00386D13">
        <w:rPr>
          <w:rFonts w:ascii="Century Gothic" w:hAnsi="Century Gothic"/>
          <w:i/>
          <w:sz w:val="22"/>
          <w:szCs w:val="22"/>
        </w:rPr>
        <w:t>« La condition d’urgence à laquelle est subordonné le prononcé d’une mesure de suspension doit être regardée comme remplie lorsque la décision administrative contestée préjudicie de manière suffisamment grave et immédiate à un intérêt public, à la situation du requérant ou aux intérêts qu’il entend défendre (…) »</w:t>
      </w:r>
      <w:r>
        <w:rPr>
          <w:rFonts w:ascii="Century Gothic" w:hAnsi="Century Gothic"/>
          <w:sz w:val="22"/>
          <w:szCs w:val="22"/>
        </w:rPr>
        <w:t xml:space="preserve"> (CE, sect., 19 janvier 2001 : RFD </w:t>
      </w:r>
      <w:proofErr w:type="spellStart"/>
      <w:r>
        <w:rPr>
          <w:rFonts w:ascii="Century Gothic" w:hAnsi="Century Gothic"/>
          <w:sz w:val="22"/>
          <w:szCs w:val="22"/>
        </w:rPr>
        <w:t>adm</w:t>
      </w:r>
      <w:proofErr w:type="spellEnd"/>
      <w:r>
        <w:rPr>
          <w:rFonts w:ascii="Century Gothic" w:hAnsi="Century Gothic"/>
          <w:sz w:val="22"/>
          <w:szCs w:val="22"/>
        </w:rPr>
        <w:t>. 2001, p.378).</w:t>
      </w: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Default="00657391" w:rsidP="00657391">
      <w:pPr>
        <w:pStyle w:val="NormalWeb"/>
        <w:spacing w:before="0" w:beforeAutospacing="0" w:after="0" w:afterAutospacing="0"/>
        <w:jc w:val="both"/>
        <w:rPr>
          <w:rFonts w:ascii="Century Gothic" w:hAnsi="Century Gothic"/>
          <w:sz w:val="22"/>
          <w:szCs w:val="22"/>
        </w:rPr>
      </w:pPr>
      <w:r>
        <w:rPr>
          <w:rFonts w:ascii="Century Gothic" w:hAnsi="Century Gothic"/>
          <w:sz w:val="22"/>
          <w:szCs w:val="22"/>
        </w:rPr>
        <w:t xml:space="preserve">Il appartient au juge des référés d’apprécier </w:t>
      </w:r>
      <w:r w:rsidRPr="00757EBD">
        <w:rPr>
          <w:rFonts w:ascii="Century Gothic" w:hAnsi="Century Gothic"/>
          <w:i/>
          <w:sz w:val="22"/>
          <w:szCs w:val="22"/>
        </w:rPr>
        <w:t xml:space="preserve">in </w:t>
      </w:r>
      <w:proofErr w:type="spellStart"/>
      <w:r w:rsidRPr="00757EBD">
        <w:rPr>
          <w:rFonts w:ascii="Century Gothic" w:hAnsi="Century Gothic"/>
          <w:i/>
          <w:sz w:val="22"/>
          <w:szCs w:val="22"/>
        </w:rPr>
        <w:t>concreto</w:t>
      </w:r>
      <w:proofErr w:type="spellEnd"/>
      <w:r>
        <w:rPr>
          <w:rFonts w:ascii="Century Gothic" w:hAnsi="Century Gothic"/>
          <w:sz w:val="22"/>
          <w:szCs w:val="22"/>
        </w:rPr>
        <w:t xml:space="preserve"> si les effets de la décision sur la situation du requérant ou, le cas échéant, des personnes concernées sont de nature à caractériser une urgence justifiant que l’exécution de la décision soit suspendue sans attendre le jugement de la requête au fond.</w:t>
      </w: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Default="00657391" w:rsidP="00657391">
      <w:pPr>
        <w:pStyle w:val="NormalWeb"/>
        <w:spacing w:before="0" w:beforeAutospacing="0" w:after="0" w:afterAutospacing="0"/>
        <w:jc w:val="both"/>
        <w:rPr>
          <w:rFonts w:ascii="Century Gothic" w:hAnsi="Century Gothic"/>
          <w:sz w:val="22"/>
          <w:szCs w:val="22"/>
        </w:rPr>
      </w:pPr>
    </w:p>
    <w:p w:rsidR="00657391" w:rsidRPr="006578F2" w:rsidRDefault="00657391" w:rsidP="00657391">
      <w:pPr>
        <w:pStyle w:val="NormalWeb"/>
        <w:numPr>
          <w:ilvl w:val="0"/>
          <w:numId w:val="20"/>
        </w:numPr>
        <w:spacing w:before="0" w:beforeAutospacing="0" w:after="0" w:afterAutospacing="0"/>
        <w:jc w:val="both"/>
        <w:rPr>
          <w:rFonts w:ascii="Century Gothic" w:hAnsi="Century Gothic"/>
          <w:sz w:val="22"/>
          <w:szCs w:val="22"/>
        </w:rPr>
      </w:pPr>
      <w:r w:rsidRPr="006578F2">
        <w:rPr>
          <w:rFonts w:ascii="Century Gothic" w:hAnsi="Century Gothic"/>
          <w:b/>
          <w:sz w:val="22"/>
          <w:szCs w:val="22"/>
        </w:rPr>
        <w:t>EN L’ESPECE</w:t>
      </w:r>
      <w:r w:rsidRPr="006578F2">
        <w:rPr>
          <w:rFonts w:ascii="Century Gothic" w:hAnsi="Century Gothic"/>
          <w:sz w:val="22"/>
          <w:szCs w:val="22"/>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Au terme des dispositions de l’article 5-7 du Décret N° 82-453, le Représentant du Personnel au CHSCT dispose d’un droit d’alerte lorsqu’il constate l’existence d’une situation de danger grave et imminent pour la vie ou la santé des Agents.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Chef de Service ou son Responsable alerté doit immédiatement procéder à une enquête avec le Représentant du Personnel, auteur de ce signalement, dans le but de prendre les dispositions nécessaires pour remédier à cette situation.</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L’article 5-7 prévoit également, en ses alinéas 3, 4 et 5, la procédure applicable en </w:t>
      </w:r>
      <w:r w:rsidRPr="00A34590">
        <w:rPr>
          <w:rFonts w:ascii="Century Gothic" w:hAnsi="Century Gothic" w:cs="Gautami"/>
        </w:rPr>
        <w:t>cas de divergence, après réalisation de l’enquête, entre le Chef de Service et le</w:t>
      </w:r>
      <w:r>
        <w:rPr>
          <w:rFonts w:ascii="Century Gothic" w:hAnsi="Century Gothic" w:cs="Gautami"/>
        </w:rPr>
        <w:t xml:space="preserve"> Comité d’Hygiène, de Sécurité et des Conditions de Travail, sur la réalité du danger ou la façon de le faire cesser.</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but poursuivi est de mettre fin le plus rapidement possible à la situation de travail, cause de danger grave et imminent.</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b/>
        </w:rPr>
        <w:lastRenderedPageBreak/>
        <w:t>L</w:t>
      </w:r>
      <w:r w:rsidRPr="00A34590">
        <w:rPr>
          <w:rFonts w:ascii="Century Gothic" w:hAnsi="Century Gothic" w:cs="Gautami"/>
          <w:b/>
        </w:rPr>
        <w:t>e 19 septembre 2014</w:t>
      </w:r>
      <w:r w:rsidRPr="00A34590">
        <w:rPr>
          <w:rFonts w:ascii="Century Gothic" w:hAnsi="Century Gothic" w:cs="Gautami"/>
        </w:rPr>
        <w:t>, cinq Représentants du Personnel au</w:t>
      </w:r>
      <w:r>
        <w:rPr>
          <w:rFonts w:ascii="Century Gothic" w:hAnsi="Century Gothic" w:cs="Gautami"/>
        </w:rPr>
        <w:t xml:space="preserve"> CHSCT ont alerté la DIRECCTE de Haute Normandie d’une situation constatée de danger grave et imminent concernant les 16 Agents de l’Unité de Contrôle ROUEN SUD de l’Unité Territoriale de Seine Maritime.</w:t>
      </w:r>
    </w:p>
    <w:p w:rsidR="00657391" w:rsidRDefault="00657391" w:rsidP="00657391">
      <w:pPr>
        <w:pStyle w:val="Paragraphedeliste"/>
        <w:spacing w:line="240" w:lineRule="auto"/>
        <w:ind w:left="0"/>
        <w:rPr>
          <w:rFonts w:ascii="Century Gothic" w:hAnsi="Century Gothic" w:cs="Gautami"/>
        </w:rPr>
      </w:pPr>
    </w:p>
    <w:p w:rsidR="00657391" w:rsidRPr="00CC20BD"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La création de l’Unité de Contrôle ROUEN SUD, et le redécoupage des Sections qui s’en </w:t>
      </w:r>
      <w:proofErr w:type="gramStart"/>
      <w:r>
        <w:rPr>
          <w:rFonts w:ascii="Century Gothic" w:hAnsi="Century Gothic" w:cs="Gautami"/>
        </w:rPr>
        <w:t>est</w:t>
      </w:r>
      <w:proofErr w:type="gramEnd"/>
      <w:r>
        <w:rPr>
          <w:rFonts w:ascii="Century Gothic" w:hAnsi="Century Gothic" w:cs="Gautami"/>
        </w:rPr>
        <w:t xml:space="preserve"> suivi, ainsi que l’installation du Responsable d’Unité de Contrôle, en l’espèce </w:t>
      </w:r>
      <w:r w:rsidR="0000392B">
        <w:rPr>
          <w:rFonts w:ascii="Century Gothic" w:hAnsi="Century Gothic" w:cs="Gautami"/>
        </w:rPr>
        <w:t>Monsieur X</w:t>
      </w:r>
      <w:r w:rsidRPr="00A34590">
        <w:rPr>
          <w:rFonts w:ascii="Century Gothic" w:hAnsi="Century Gothic" w:cs="Gautami"/>
        </w:rPr>
        <w:t>, se sont traduits en pratique par une situation tendue, relative à la mise en œuvre d’une nouvelle organisation du travail.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Ces évènements ont donné lieu à des écrits collectifs des Agents de l’Unité de Contrôle ROUEN SUD, </w:t>
      </w:r>
      <w:r w:rsidRPr="00F766D2">
        <w:rPr>
          <w:rFonts w:ascii="Century Gothic" w:hAnsi="Century Gothic" w:cs="Gautami"/>
          <w:b/>
        </w:rPr>
        <w:t>les 9 et 16 Septembre 2014</w:t>
      </w:r>
      <w:r w:rsidR="0000392B">
        <w:rPr>
          <w:rFonts w:ascii="Century Gothic" w:hAnsi="Century Gothic" w:cs="Gautami"/>
        </w:rPr>
        <w:t xml:space="preserve">, adressés à Monsieur X </w:t>
      </w:r>
      <w:r>
        <w:rPr>
          <w:rFonts w:ascii="Century Gothic" w:hAnsi="Century Gothic" w:cs="Gautami"/>
        </w:rPr>
        <w:t>en sa qualité de Responsable de l’Unité de Contrôle.</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Ces écrits révèlent un stress et une angoisse croissante des Agents de l’Unité de Contrôle ROUEN SUD, liés à :</w:t>
      </w:r>
    </w:p>
    <w:p w:rsidR="00657391" w:rsidRPr="008D6DB1" w:rsidRDefault="00657391" w:rsidP="00657391">
      <w:pPr>
        <w:pStyle w:val="Paragraphedeliste"/>
        <w:spacing w:line="240" w:lineRule="auto"/>
        <w:ind w:left="0"/>
        <w:rPr>
          <w:rFonts w:ascii="Century Gothic" w:hAnsi="Century Gothic" w:cs="Gautami"/>
          <w:strike/>
        </w:rPr>
      </w:pP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de méthodologie et d’anticipation des modalités de déménagement des dossiers d’entreprise se traduisant par des délais de préparation trop courts</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d’évaluation des risques</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 xml:space="preserve">L’insuffisance de moyens humains et matériels </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d’outils informatiques permettant de déterminer l’Agent de contrôle compétent pour un Secteur géographique donné</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de listes des entreprises de plus de 50 salariés qui seront suivies par les Contrôleurs du Travail</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de réunion de préparation sur les conséquences de la réforme laissant de nombreuses questions en suspens</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L’absence d’information préalable auprès des actuels Chefs de Service</w:t>
      </w:r>
    </w:p>
    <w:p w:rsidR="00657391" w:rsidRPr="00F475CA" w:rsidRDefault="00657391" w:rsidP="00657391">
      <w:pPr>
        <w:pStyle w:val="Paragraphedeliste"/>
        <w:numPr>
          <w:ilvl w:val="0"/>
          <w:numId w:val="21"/>
        </w:numPr>
        <w:spacing w:line="240" w:lineRule="auto"/>
        <w:rPr>
          <w:rFonts w:ascii="Century Gothic" w:hAnsi="Century Gothic" w:cs="Gautami"/>
        </w:rPr>
      </w:pPr>
      <w:r w:rsidRPr="00F475CA">
        <w:rPr>
          <w:rFonts w:ascii="Century Gothic" w:hAnsi="Century Gothic" w:cs="Gautami"/>
        </w:rPr>
        <w:t>Le positionnement des nouveaux Responsables d’Unité de Contrôle par rapport à l’ensemble des Agents de l’Unité de Contrôle</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Les Agents dénoncent une dégradation de leurs conditions de travail se traduisant </w:t>
      </w:r>
      <w:r w:rsidRPr="00A34590">
        <w:rPr>
          <w:rFonts w:ascii="Century Gothic" w:hAnsi="Century Gothic" w:cs="Gautami"/>
        </w:rPr>
        <w:t xml:space="preserve">par un climat délétère, un manque de </w:t>
      </w:r>
      <w:r>
        <w:rPr>
          <w:rFonts w:ascii="Century Gothic" w:hAnsi="Century Gothic" w:cs="Gautami"/>
        </w:rPr>
        <w:t xml:space="preserve">soutien </w:t>
      </w:r>
      <w:r w:rsidRPr="00A34590">
        <w:rPr>
          <w:rFonts w:ascii="Century Gothic" w:hAnsi="Century Gothic" w:cs="Gautami"/>
        </w:rPr>
        <w:t>de leur hiérarchie, l’alourdissement de</w:t>
      </w:r>
      <w:r>
        <w:rPr>
          <w:rFonts w:ascii="Century Gothic" w:hAnsi="Century Gothic" w:cs="Gautami"/>
        </w:rPr>
        <w:t xml:space="preserve"> </w:t>
      </w:r>
      <w:r w:rsidRPr="00F475CA">
        <w:rPr>
          <w:rFonts w:ascii="Century Gothic" w:hAnsi="Century Gothic" w:cs="Gautami"/>
        </w:rPr>
        <w:t>leur charge de travail, la prise de décisions sans concertation et inadaptées à la configuration actuelle des locaux et la désorganisation complète des services.</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tensions déjà dénoncées dans ces écrits collectifs n’ont fait que s’accroître après la première réunion de Service de l’Unité de Contrôle ROUEN SUD, réunion au cours de laquelle le Responsable de l’Unité de Contrôle a demandé aux seuls Agents de Secrétariat de se positionner oralement pour savoir avec quels Agents de Contrôle ils souhaitaient travailler.</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En fin de réunion, la répartition des Agents de Contrôle était censée être actée, mais cette répartition a cependant été modifiée de façon unilatérale par le Responsable de l’Unité de Contrôle dans un message adressé à l’ensemble des Agents, </w:t>
      </w:r>
      <w:r w:rsidRPr="00F766D2">
        <w:rPr>
          <w:rFonts w:ascii="Century Gothic" w:hAnsi="Century Gothic" w:cs="Gautami"/>
          <w:b/>
        </w:rPr>
        <w:t>le 17 Septembre 2014</w:t>
      </w:r>
      <w:r>
        <w:rPr>
          <w:rFonts w:ascii="Century Gothic" w:hAnsi="Century Gothic" w:cs="Gautami"/>
        </w:rPr>
        <w:t>, sans aucune concertation avec ces derniers.</w:t>
      </w: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Il a été constaté que ces évènements avaient eu un impact négatif sur la santé et les conditions de travail des Agents de l’Unité de Contrôle ROUEN SUD, avec des réactions différentes selon les Agents, mais toujours révélatrices d’un malaise grandissant au sein de l’Unité de Contrôle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 Agent est resté muet pendant toute une réunion, alors que cela ne correspond pas à son attitude habituelle</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 xml:space="preserve">Un Agent a subi des pressions de la part du Responsable de l’Unité de </w:t>
      </w:r>
      <w:r w:rsidRPr="00A34590">
        <w:rPr>
          <w:rFonts w:ascii="Century Gothic" w:hAnsi="Century Gothic" w:cs="Gautami"/>
        </w:rPr>
        <w:t>Contrôle pour prendre une décision administrative d’arrêt de travaux en</w:t>
      </w:r>
      <w:r>
        <w:rPr>
          <w:rFonts w:ascii="Century Gothic" w:hAnsi="Century Gothic" w:cs="Gautami"/>
        </w:rPr>
        <w:t xml:space="preserve"> l’absence de toute délégation pour ce faire</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 xml:space="preserve">Un Agent de Secrétariat a été vu en pleurs à son poste de travail, le 17 Septembre </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Une Assistante est considérablement  affectée par la situation</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Une Assistante a eu le sentiment que son professionnalisme était remis en cause</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 Agent s’est vu reprocher son comportement par le Responsable d’Unité de Contrôle sans qu’aucun reproche écrit, précis, ne lui soit adressé</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Un autre Agent s’est vu reprocher d’avoir volontairement déstabilisé le Responsable de l’Unité de Contrôle ROUEN SUD</w:t>
      </w: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Le Responsable de l’Unité de Contrôle, lui-même, se sent attaqué et victime du comportement des Agents de l’Unité de Contrôle ROUEN SUD</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En conclusion, les 5 Membres du CHSCT, auteurs du signalement, ont constaté </w:t>
      </w:r>
      <w:r w:rsidRPr="00F766D2">
        <w:rPr>
          <w:rFonts w:ascii="Century Gothic" w:hAnsi="Century Gothic" w:cs="Gautami"/>
          <w:i/>
        </w:rPr>
        <w:t>« une situation de tension, certains Agents, restant sous le coup de la colère et du désarroi, et d’autres étant en état de stress, avec des conséquences, notamment sur leur qualité de sommeil »</w:t>
      </w:r>
      <w:r>
        <w:rPr>
          <w:rFonts w:ascii="Century Gothic" w:hAnsi="Century Gothic" w:cs="Gautami"/>
        </w:rPr>
        <w:t>, l’absence d’un Agent a été constatée, absence non prévue au travail, en lien avec la situation décrite, situation qui a également engendré des arrêts de travail et des prises de congés non programmées.</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A34590">
        <w:rPr>
          <w:rFonts w:ascii="Century Gothic" w:hAnsi="Century Gothic" w:cs="Gautami"/>
        </w:rPr>
        <w:t>Depuis le dépôt de l’alerte du 19 septembre, les membres du CHSCT ont constaté qu’au moins trois agents de l’unité concernée par l’alerte, deux agents de secrétariat et un contrôleur du travail, se sont retrouvés en pleurs sur leur lieu de travail lors d’échange professionnels avec leurs collègues, que dans deux des cas, des représentants de l’administration, Responsable d’une unité de contrôle dans un cas, Directeur d’unité territorial</w:t>
      </w:r>
      <w:r>
        <w:rPr>
          <w:rFonts w:ascii="Century Gothic" w:hAnsi="Century Gothic" w:cs="Gautami"/>
        </w:rPr>
        <w:t>e</w:t>
      </w:r>
      <w:r w:rsidRPr="00A34590">
        <w:rPr>
          <w:rFonts w:ascii="Century Gothic" w:hAnsi="Century Gothic" w:cs="Gautami"/>
        </w:rPr>
        <w:t xml:space="preserve"> </w:t>
      </w:r>
      <w:r>
        <w:rPr>
          <w:rFonts w:ascii="Century Gothic" w:hAnsi="Century Gothic" w:cs="Gautami"/>
        </w:rPr>
        <w:t>dans un autre étaient présents.</w:t>
      </w:r>
    </w:p>
    <w:p w:rsidR="00824C96" w:rsidRDefault="00824C96"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Pr="0028701A" w:rsidRDefault="00657391" w:rsidP="00657391">
      <w:pPr>
        <w:pStyle w:val="Paragraphedeliste"/>
        <w:spacing w:line="240" w:lineRule="auto"/>
        <w:ind w:left="0"/>
        <w:rPr>
          <w:rFonts w:ascii="Century Gothic" w:hAnsi="Century Gothic" w:cs="Gautami"/>
        </w:rPr>
      </w:pPr>
      <w:r w:rsidRPr="0028701A">
        <w:rPr>
          <w:rFonts w:ascii="Century Gothic" w:hAnsi="Century Gothic" w:cs="Gautami"/>
        </w:rPr>
        <w:t xml:space="preserve">Au regard de son courrier adressé le 14 octobre 2014 à l’un des membres du CHSCT, il apparait que le DIRECCTE ne conteste pas la réalité des cas de souffrance avérés connus des membres du CHSCT. Il indique que </w:t>
      </w:r>
      <w:r w:rsidRPr="0028701A">
        <w:rPr>
          <w:rFonts w:ascii="Century Gothic" w:hAnsi="Century Gothic" w:cs="Gautami"/>
          <w:i/>
        </w:rPr>
        <w:t>« toutes ces situations qui ont été constatées par la hiérarchie ont fait l’objet d’une attention particulière de la part du DUT et des RUC en premier lieu. »</w:t>
      </w:r>
    </w:p>
    <w:p w:rsidR="00657391" w:rsidRDefault="00657391" w:rsidP="00657391">
      <w:pPr>
        <w:pStyle w:val="Paragraphedeliste"/>
        <w:spacing w:line="240" w:lineRule="auto"/>
        <w:ind w:left="0"/>
        <w:rPr>
          <w:rFonts w:ascii="Century Gothic" w:hAnsi="Century Gothic" w:cs="Gautami"/>
        </w:rPr>
      </w:pPr>
    </w:p>
    <w:p w:rsidR="00824C96" w:rsidRPr="0028701A" w:rsidRDefault="00824C96" w:rsidP="00657391">
      <w:pPr>
        <w:pStyle w:val="Paragraphedeliste"/>
        <w:spacing w:line="240" w:lineRule="auto"/>
        <w:ind w:left="0"/>
        <w:rPr>
          <w:rFonts w:ascii="Century Gothic" w:hAnsi="Century Gothic" w:cs="Gautami"/>
        </w:rPr>
      </w:pPr>
    </w:p>
    <w:p w:rsidR="00657391" w:rsidRPr="0028701A" w:rsidRDefault="00657391" w:rsidP="00657391">
      <w:pPr>
        <w:pStyle w:val="Paragraphedeliste"/>
        <w:spacing w:line="240" w:lineRule="auto"/>
        <w:ind w:left="0"/>
        <w:rPr>
          <w:rFonts w:ascii="Century Gothic" w:hAnsi="Century Gothic" w:cs="Gautami"/>
          <w:i/>
          <w:color w:val="FF0000"/>
        </w:rPr>
      </w:pPr>
      <w:r w:rsidRPr="0028701A">
        <w:rPr>
          <w:rFonts w:ascii="Century Gothic" w:hAnsi="Century Gothic" w:cs="Gautami"/>
        </w:rPr>
        <w:t>En outre, le responsable de l’unité de contrôle Rouen Sud a confirmé à un membre du CHSCT son sentiment d’être victime d’une situation de harcèlement moral dont les auteurs seraient les agents placés sous son autorité. Il a par ailleurs indiqué sa volonté de changer rapidement de poste.</w:t>
      </w:r>
    </w:p>
    <w:p w:rsidR="00657391" w:rsidRDefault="00657391" w:rsidP="00657391">
      <w:pPr>
        <w:pStyle w:val="Paragraphedeliste"/>
        <w:spacing w:line="240" w:lineRule="auto"/>
        <w:ind w:left="0"/>
        <w:rPr>
          <w:rFonts w:ascii="Century Gothic" w:hAnsi="Century Gothic" w:cs="Gautami"/>
          <w:i/>
          <w:color w:val="FF0000"/>
        </w:rPr>
      </w:pPr>
    </w:p>
    <w:p w:rsidR="00824C96" w:rsidRPr="0028701A" w:rsidRDefault="00824C96" w:rsidP="00657391">
      <w:pPr>
        <w:pStyle w:val="Paragraphedeliste"/>
        <w:spacing w:line="240" w:lineRule="auto"/>
        <w:ind w:left="0"/>
        <w:rPr>
          <w:rFonts w:ascii="Century Gothic" w:hAnsi="Century Gothic" w:cs="Gautami"/>
          <w:i/>
          <w:color w:val="FF0000"/>
        </w:rPr>
      </w:pPr>
    </w:p>
    <w:p w:rsidR="00657391" w:rsidRDefault="00657391" w:rsidP="00657391">
      <w:pPr>
        <w:pStyle w:val="Paragraphedeliste"/>
        <w:spacing w:line="240" w:lineRule="auto"/>
        <w:ind w:left="0"/>
        <w:rPr>
          <w:rFonts w:ascii="Century Gothic" w:hAnsi="Century Gothic" w:cs="Gautami"/>
        </w:rPr>
      </w:pPr>
      <w:r w:rsidRPr="0028701A">
        <w:rPr>
          <w:rFonts w:ascii="Century Gothic" w:hAnsi="Century Gothic" w:cs="Gautami"/>
        </w:rPr>
        <w:t xml:space="preserve">Le 3 novembre 2014, une assistante, Madame </w:t>
      </w:r>
      <w:r w:rsidR="0000392B">
        <w:rPr>
          <w:rFonts w:ascii="Century Gothic" w:hAnsi="Century Gothic" w:cs="Gautami"/>
        </w:rPr>
        <w:t>X</w:t>
      </w:r>
      <w:r w:rsidRPr="0028701A">
        <w:rPr>
          <w:rFonts w:ascii="Century Gothic" w:hAnsi="Century Gothic" w:cs="Gautami"/>
        </w:rPr>
        <w:t>, a repris son poste après un arrêt de travail courant depuis le 1</w:t>
      </w:r>
      <w:r w:rsidRPr="0028701A">
        <w:rPr>
          <w:rFonts w:ascii="Century Gothic" w:hAnsi="Century Gothic" w:cs="Gautami"/>
          <w:vertAlign w:val="superscript"/>
        </w:rPr>
        <w:t>er</w:t>
      </w:r>
      <w:r w:rsidRPr="0028701A">
        <w:rPr>
          <w:rFonts w:ascii="Century Gothic" w:hAnsi="Century Gothic" w:cs="Gautami"/>
        </w:rPr>
        <w:t xml:space="preserve"> octobre 2014, date à laquelle elle a quitté précipitamment son poste de travail. Elle a fait l’objet de restrictions à la reprise de la part du médecin de prévention afin que son bureau soit </w:t>
      </w:r>
      <w:r w:rsidRPr="0028701A">
        <w:rPr>
          <w:rFonts w:ascii="Century Gothic" w:hAnsi="Century Gothic" w:cs="Arial"/>
        </w:rPr>
        <w:t>maintenu au sein du 1</w:t>
      </w:r>
      <w:r w:rsidRPr="0028701A">
        <w:rPr>
          <w:rFonts w:ascii="Century Gothic" w:hAnsi="Century Gothic" w:cs="Arial"/>
          <w:vertAlign w:val="superscript"/>
        </w:rPr>
        <w:t>er</w:t>
      </w:r>
      <w:r w:rsidRPr="0028701A">
        <w:rPr>
          <w:rFonts w:ascii="Century Gothic" w:hAnsi="Century Gothic" w:cs="Arial"/>
        </w:rPr>
        <w:t xml:space="preserve"> étage et non déplacé au 3</w:t>
      </w:r>
      <w:r w:rsidRPr="0028701A">
        <w:rPr>
          <w:rFonts w:ascii="Century Gothic" w:hAnsi="Century Gothic" w:cs="Arial"/>
          <w:vertAlign w:val="superscript"/>
        </w:rPr>
        <w:t>ème</w:t>
      </w:r>
      <w:r w:rsidRPr="0028701A">
        <w:rPr>
          <w:rFonts w:ascii="Century Gothic" w:hAnsi="Century Gothic" w:cs="Arial"/>
        </w:rPr>
        <w:t xml:space="preserve"> étage contre sa volonté comme prévu par l’administration.</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Deux agents situés au 3</w:t>
      </w:r>
      <w:r w:rsidRPr="006E2144">
        <w:rPr>
          <w:rFonts w:ascii="Century Gothic" w:hAnsi="Century Gothic" w:cs="Gautami"/>
          <w:vertAlign w:val="superscript"/>
        </w:rPr>
        <w:t>e</w:t>
      </w:r>
      <w:r>
        <w:rPr>
          <w:rFonts w:ascii="Century Gothic" w:hAnsi="Century Gothic" w:cs="Gautami"/>
        </w:rPr>
        <w:t xml:space="preserve"> étage se sont vus affecter auprès de Madame X, en sa qualité d’agent de secrétariat, alors que celle-ci travaille au 1</w:t>
      </w:r>
      <w:r w:rsidRPr="006E2144">
        <w:rPr>
          <w:rFonts w:ascii="Century Gothic" w:hAnsi="Century Gothic" w:cs="Gautami"/>
          <w:vertAlign w:val="superscript"/>
        </w:rPr>
        <w:t>er</w:t>
      </w:r>
      <w:r>
        <w:rPr>
          <w:rFonts w:ascii="Century Gothic" w:hAnsi="Century Gothic" w:cs="Gautami"/>
        </w:rPr>
        <w:t xml:space="preserve"> étage.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L’un des inspecteurs concerné par cette mesure, Monsieur </w:t>
      </w:r>
      <w:r w:rsidR="00BE3005">
        <w:rPr>
          <w:rFonts w:ascii="Century Gothic" w:hAnsi="Century Gothic" w:cs="Gautami"/>
        </w:rPr>
        <w:t>X</w:t>
      </w:r>
      <w:r>
        <w:rPr>
          <w:rFonts w:ascii="Century Gothic" w:hAnsi="Century Gothic" w:cs="Gautami"/>
        </w:rPr>
        <w:t xml:space="preserve">, s’est ouvert des difficultés engendrées par cette nouvelle organisation dès le lendemain auprès de sa hiérarchie, rappelant par la même occasion </w:t>
      </w:r>
      <w:r w:rsidRPr="00061CE7">
        <w:rPr>
          <w:rFonts w:ascii="Century Gothic" w:hAnsi="Century Gothic" w:cs="Gautami"/>
          <w:i/>
        </w:rPr>
        <w:t>« les nombreux épisodes ayant déjà fortement perturbé le service et ses agents »</w:t>
      </w:r>
      <w:r>
        <w:rPr>
          <w:rFonts w:ascii="Century Gothic" w:hAnsi="Century Gothic" w:cs="Gautami"/>
        </w:rPr>
        <w:t xml:space="preserve"> et la dégradation inévitable des conditions de travail des agents de l’UC Rouen Sud du fait de la nouvelle organisation de travail mise en place.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Monsieur </w:t>
      </w:r>
      <w:r w:rsidR="00BE3005">
        <w:rPr>
          <w:rFonts w:ascii="Century Gothic" w:hAnsi="Century Gothic" w:cs="Gautami"/>
        </w:rPr>
        <w:t>X</w:t>
      </w:r>
      <w:r>
        <w:rPr>
          <w:rFonts w:ascii="Century Gothic" w:hAnsi="Century Gothic" w:cs="Gautami"/>
        </w:rPr>
        <w:t xml:space="preserve"> évoque une </w:t>
      </w:r>
      <w:r w:rsidRPr="00061CE7">
        <w:rPr>
          <w:rFonts w:ascii="Century Gothic" w:hAnsi="Century Gothic" w:cs="Gautami"/>
          <w:b/>
          <w:i/>
        </w:rPr>
        <w:t>« décision inadaptée, générant instabilité, inquiétudes, épuisement voire souffrance ».</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Pr="0028701A" w:rsidRDefault="00657391" w:rsidP="00657391">
      <w:pPr>
        <w:pStyle w:val="Paragraphedeliste"/>
        <w:spacing w:line="240" w:lineRule="auto"/>
        <w:ind w:left="0"/>
        <w:rPr>
          <w:rFonts w:ascii="Century Gothic" w:hAnsi="Century Gothic" w:cs="Gautami"/>
        </w:rPr>
      </w:pPr>
      <w:r w:rsidRPr="0028701A">
        <w:rPr>
          <w:rFonts w:ascii="Century Gothic" w:hAnsi="Century Gothic" w:cs="Gautami"/>
        </w:rPr>
        <w:t xml:space="preserve">Par courriel </w:t>
      </w:r>
      <w:r>
        <w:rPr>
          <w:rFonts w:ascii="Century Gothic" w:hAnsi="Century Gothic" w:cs="Gautami"/>
        </w:rPr>
        <w:t>du 14 novembre 2014 adressé au P</w:t>
      </w:r>
      <w:r w:rsidRPr="0028701A">
        <w:rPr>
          <w:rFonts w:ascii="Century Gothic" w:hAnsi="Century Gothic" w:cs="Gautami"/>
        </w:rPr>
        <w:t xml:space="preserve">résident du CHSCT, Monsieur </w:t>
      </w:r>
      <w:r w:rsidR="00BE3005">
        <w:rPr>
          <w:rFonts w:ascii="Century Gothic" w:hAnsi="Century Gothic" w:cs="Gautami"/>
        </w:rPr>
        <w:t>X</w:t>
      </w:r>
      <w:r w:rsidRPr="0028701A">
        <w:rPr>
          <w:rFonts w:ascii="Century Gothic" w:hAnsi="Century Gothic" w:cs="Gautami"/>
        </w:rPr>
        <w:t xml:space="preserve">, membre du CHSCT, a précisé les éléments qui caractérisent une </w:t>
      </w:r>
      <w:r w:rsidRPr="0028701A">
        <w:rPr>
          <w:rFonts w:ascii="Century Gothic" w:hAnsi="Century Gothic" w:cs="Arial"/>
        </w:rPr>
        <w:t>dégradation très importante</w:t>
      </w:r>
      <w:r w:rsidRPr="0028701A">
        <w:rPr>
          <w:rFonts w:ascii="Century Gothic" w:hAnsi="Century Gothic" w:cs="Gautami"/>
        </w:rPr>
        <w:t xml:space="preserve"> d</w:t>
      </w:r>
      <w:r w:rsidRPr="0028701A">
        <w:rPr>
          <w:rFonts w:ascii="Century Gothic" w:hAnsi="Century Gothic" w:cs="Arial"/>
        </w:rPr>
        <w:t xml:space="preserve">es conditions de travail des trois agents ainsi que </w:t>
      </w:r>
      <w:r w:rsidRPr="0028701A">
        <w:rPr>
          <w:rFonts w:ascii="Century Gothic" w:hAnsi="Century Gothic" w:cs="Gautami"/>
        </w:rPr>
        <w:t>la nature exacte des risques induits par cette nouvelle décision qui s’avère pathogène et pas seulement pour les trois agents directement concernés.</w:t>
      </w:r>
    </w:p>
    <w:p w:rsidR="00657391" w:rsidRPr="0028701A" w:rsidRDefault="00657391" w:rsidP="00657391">
      <w:pPr>
        <w:pStyle w:val="Paragraphedeliste"/>
        <w:spacing w:line="240" w:lineRule="auto"/>
        <w:ind w:left="0"/>
        <w:rPr>
          <w:rFonts w:ascii="Century Gothic" w:hAnsi="Century Gothic" w:cs="Gautami"/>
        </w:rPr>
      </w:pPr>
    </w:p>
    <w:p w:rsidR="00657391" w:rsidRPr="0028701A" w:rsidRDefault="00657391" w:rsidP="00657391">
      <w:pPr>
        <w:jc w:val="both"/>
        <w:rPr>
          <w:rFonts w:ascii="Century Gothic" w:hAnsi="Century Gothic" w:cs="Arial"/>
        </w:rPr>
      </w:pPr>
      <w:r w:rsidRPr="0028701A">
        <w:rPr>
          <w:rFonts w:ascii="Century Gothic" w:hAnsi="Century Gothic" w:cs="Arial"/>
        </w:rPr>
        <w:t xml:space="preserve">Il constate que la mise en œuvre de cette </w:t>
      </w:r>
      <w:r w:rsidRPr="0028701A">
        <w:rPr>
          <w:rFonts w:ascii="Century Gothic" w:hAnsi="Century Gothic" w:cs="Arial"/>
          <w:i/>
          <w:iCs/>
        </w:rPr>
        <w:t>« mesure expérimentale »</w:t>
      </w:r>
      <w:r w:rsidRPr="0028701A">
        <w:rPr>
          <w:rFonts w:ascii="Century Gothic" w:hAnsi="Century Gothic" w:cs="Arial"/>
        </w:rPr>
        <w:t xml:space="preserve"> n’a fait l’objet d’aucun échange en amont avec les membres du CHSCT, ni donné lieu à l’assentiment du médecin de prévention, que cette expérimentation n’a donné lieu à aucune évaluation des risques retranscrite dans le document unique.</w:t>
      </w:r>
    </w:p>
    <w:p w:rsidR="00657391" w:rsidRPr="0028701A" w:rsidRDefault="00657391" w:rsidP="00657391">
      <w:pPr>
        <w:pStyle w:val="Paragraphedeliste"/>
        <w:spacing w:line="240" w:lineRule="auto"/>
        <w:ind w:left="0"/>
        <w:rPr>
          <w:rFonts w:ascii="Century Gothic" w:hAnsi="Century Gothic" w:cs="Gautami"/>
        </w:rPr>
      </w:pPr>
    </w:p>
    <w:p w:rsidR="00657391" w:rsidRPr="0028701A" w:rsidRDefault="00657391" w:rsidP="00657391">
      <w:pPr>
        <w:pStyle w:val="Paragraphedeliste"/>
        <w:spacing w:line="240" w:lineRule="auto"/>
        <w:ind w:left="0"/>
        <w:rPr>
          <w:rFonts w:ascii="Century Gothic" w:hAnsi="Century Gothic" w:cs="Gautami"/>
        </w:rPr>
      </w:pPr>
      <w:r w:rsidRPr="0028701A">
        <w:rPr>
          <w:rFonts w:ascii="Century Gothic" w:hAnsi="Century Gothic" w:cs="Gautami"/>
        </w:rPr>
        <w:t>Il rappelle la demande de l’ensemble des agents de l’unité de contrôle afin que soit sérieusement étudié</w:t>
      </w:r>
      <w:r>
        <w:rPr>
          <w:rFonts w:ascii="Century Gothic" w:hAnsi="Century Gothic" w:cs="Gautami"/>
        </w:rPr>
        <w:t>e</w:t>
      </w:r>
      <w:r w:rsidRPr="0028701A">
        <w:rPr>
          <w:rFonts w:ascii="Century Gothic" w:hAnsi="Century Gothic" w:cs="Gautami"/>
        </w:rPr>
        <w:t xml:space="preserve"> la possibilité de les regrouper tous sur le même étage, solution à même de régler certaines difficultés.</w:t>
      </w:r>
    </w:p>
    <w:p w:rsidR="00657391" w:rsidRPr="0028701A" w:rsidRDefault="00657391" w:rsidP="00657391">
      <w:pPr>
        <w:pStyle w:val="Paragraphedeliste"/>
        <w:spacing w:line="240" w:lineRule="auto"/>
        <w:ind w:left="0"/>
        <w:rPr>
          <w:rFonts w:ascii="Century Gothic" w:hAnsi="Century Gothic" w:cs="Gautami"/>
        </w:rPr>
      </w:pPr>
    </w:p>
    <w:p w:rsidR="00657391" w:rsidRPr="001B666E" w:rsidRDefault="00657391" w:rsidP="00657391">
      <w:pPr>
        <w:pStyle w:val="Paragraphedeliste"/>
        <w:spacing w:line="240" w:lineRule="auto"/>
        <w:ind w:left="0"/>
        <w:rPr>
          <w:rFonts w:ascii="Century Gothic" w:hAnsi="Century Gothic" w:cs="Gautami"/>
        </w:rPr>
      </w:pPr>
      <w:r w:rsidRPr="0028701A">
        <w:rPr>
          <w:rFonts w:ascii="Century Gothic" w:hAnsi="Century Gothic" w:cs="Gautami"/>
        </w:rPr>
        <w:t xml:space="preserve">Il alerte sur </w:t>
      </w:r>
      <w:r w:rsidRPr="0028701A">
        <w:rPr>
          <w:rFonts w:ascii="Century Gothic" w:hAnsi="Century Gothic" w:cs="Arial"/>
        </w:rPr>
        <w:t>la dégradation plus globa</w:t>
      </w:r>
      <w:r>
        <w:rPr>
          <w:rFonts w:ascii="Century Gothic" w:hAnsi="Century Gothic" w:cs="Arial"/>
        </w:rPr>
        <w:t>le</w:t>
      </w:r>
      <w:r w:rsidRPr="0028701A">
        <w:rPr>
          <w:rFonts w:ascii="Century Gothic" w:hAnsi="Century Gothic" w:cs="Arial"/>
        </w:rPr>
        <w:t xml:space="preserve"> des relations entre les agents de l’unité de contrôle Rouen Sud situés au 1</w:t>
      </w:r>
      <w:r w:rsidRPr="0028701A">
        <w:rPr>
          <w:rFonts w:ascii="Century Gothic" w:hAnsi="Century Gothic" w:cs="Arial"/>
          <w:vertAlign w:val="superscript"/>
        </w:rPr>
        <w:t>er</w:t>
      </w:r>
      <w:r w:rsidRPr="0028701A">
        <w:rPr>
          <w:rFonts w:ascii="Century Gothic" w:hAnsi="Century Gothic" w:cs="Arial"/>
        </w:rPr>
        <w:t xml:space="preserve"> étage et ceux situés au 3</w:t>
      </w:r>
      <w:r w:rsidRPr="0028701A">
        <w:rPr>
          <w:rFonts w:ascii="Century Gothic" w:hAnsi="Century Gothic" w:cs="Arial"/>
          <w:vertAlign w:val="superscript"/>
        </w:rPr>
        <w:t>ème</w:t>
      </w:r>
      <w:r w:rsidRPr="0028701A">
        <w:rPr>
          <w:rFonts w:ascii="Century Gothic" w:hAnsi="Century Gothic" w:cs="Arial"/>
        </w:rPr>
        <w:t xml:space="preserve"> étage, faisant état d’altercations récentes entre agents des deux étages mais aussi d’insultes proféré</w:t>
      </w:r>
      <w:r>
        <w:rPr>
          <w:rFonts w:ascii="Century Gothic" w:hAnsi="Century Gothic" w:cs="Arial"/>
        </w:rPr>
        <w:t>e</w:t>
      </w:r>
      <w:r w:rsidRPr="0028701A">
        <w:rPr>
          <w:rFonts w:ascii="Century Gothic" w:hAnsi="Century Gothic" w:cs="Arial"/>
        </w:rPr>
        <w:t>s publiquement et conclu</w:t>
      </w:r>
      <w:r>
        <w:rPr>
          <w:rFonts w:ascii="Century Gothic" w:hAnsi="Century Gothic" w:cs="Arial"/>
        </w:rPr>
        <w:t>t</w:t>
      </w:r>
      <w:r w:rsidRPr="0028701A">
        <w:rPr>
          <w:rFonts w:ascii="Century Gothic" w:hAnsi="Century Gothic" w:cs="Arial"/>
        </w:rPr>
        <w:t xml:space="preserve"> à un risque de développement de logiques de « clans » avec toutes les conséquences désastreuses que cela peut avoir.</w:t>
      </w:r>
    </w:p>
    <w:p w:rsidR="00657391" w:rsidRDefault="00657391" w:rsidP="00657391">
      <w:pPr>
        <w:pStyle w:val="Paragraphedeliste"/>
        <w:spacing w:line="240" w:lineRule="auto"/>
        <w:ind w:left="0"/>
        <w:rPr>
          <w:rFonts w:ascii="Century Gothic" w:hAnsi="Century Gothic" w:cs="Gautami"/>
        </w:rPr>
      </w:pPr>
    </w:p>
    <w:p w:rsidR="00824C96" w:rsidRDefault="00824C9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refus opposé par le DIRECCTE de Haute – Normandie de considérer la situation signalée le 19 septembre 2014 comme une situation de danger grave et imminent, et, corollairement, le refus de procéder à l’enquête prévue à l’alinéa 2 de l’article 5-7 du Décret préjudicient gravement :</w:t>
      </w:r>
    </w:p>
    <w:p w:rsidR="00657391" w:rsidRDefault="00657391" w:rsidP="00657391">
      <w:pPr>
        <w:pStyle w:val="Paragraphedeliste"/>
        <w:spacing w:line="240" w:lineRule="auto"/>
        <w:ind w:left="0"/>
        <w:rPr>
          <w:rFonts w:ascii="Century Gothic" w:hAnsi="Century Gothic" w:cs="Gautami"/>
        </w:rPr>
      </w:pPr>
    </w:p>
    <w:p w:rsidR="00657391" w:rsidRPr="00F8147F" w:rsidRDefault="00657391" w:rsidP="00657391">
      <w:pPr>
        <w:pStyle w:val="Paragraphedeliste"/>
        <w:numPr>
          <w:ilvl w:val="0"/>
          <w:numId w:val="21"/>
        </w:numPr>
        <w:spacing w:line="240" w:lineRule="auto"/>
        <w:ind w:left="714" w:hanging="357"/>
        <w:rPr>
          <w:rFonts w:ascii="Century Gothic" w:hAnsi="Century Gothic" w:cs="Gautami"/>
        </w:rPr>
      </w:pPr>
      <w:r w:rsidRPr="00F8147F">
        <w:rPr>
          <w:rFonts w:ascii="Century Gothic" w:hAnsi="Century Gothic" w:cs="Gautami"/>
        </w:rPr>
        <w:t xml:space="preserve">aux intérêts des 16 agents de l’UC Rouen Sud concernés par l’alerte de danger grave et imminent. Ces agents, manifestement en situation de </w:t>
      </w:r>
      <w:r w:rsidRPr="00F8147F">
        <w:rPr>
          <w:rFonts w:ascii="Century Gothic" w:hAnsi="Century Gothic" w:cs="Gautami"/>
        </w:rPr>
        <w:lastRenderedPageBreak/>
        <w:t xml:space="preserve">souffrance au travail, ne peuvent voir leur préjudice disparaître faute de </w:t>
      </w:r>
      <w:r w:rsidRPr="00663521">
        <w:rPr>
          <w:rFonts w:ascii="Century Gothic" w:hAnsi="Century Gothic" w:cs="Gautami"/>
        </w:rPr>
        <w:t xml:space="preserve">tenue d’une enquête dont l’objet même est </w:t>
      </w:r>
      <w:r w:rsidRPr="00663521">
        <w:rPr>
          <w:rFonts w:ascii="Century Gothic" w:hAnsi="Century Gothic"/>
          <w:iCs/>
        </w:rPr>
        <w:t>de procéder à un examen sur le terrain de la situation, objet du signalement, et, de prendre toutes les mesures</w:t>
      </w:r>
      <w:r w:rsidRPr="00F8147F">
        <w:rPr>
          <w:rFonts w:ascii="Century Gothic" w:hAnsi="Century Gothic"/>
          <w:iCs/>
        </w:rPr>
        <w:t xml:space="preserve"> nécessaires pour remédier à cette situation</w:t>
      </w:r>
      <w:r>
        <w:rPr>
          <w:rFonts w:ascii="Century Gothic" w:hAnsi="Century Gothic"/>
          <w:iCs/>
        </w:rPr>
        <w:t>,</w:t>
      </w:r>
    </w:p>
    <w:p w:rsidR="00657391" w:rsidRDefault="00657391" w:rsidP="00657391">
      <w:pPr>
        <w:pStyle w:val="Paragraphedeliste"/>
        <w:spacing w:line="240" w:lineRule="auto"/>
        <w:ind w:left="714"/>
        <w:rPr>
          <w:rFonts w:ascii="Century Gothic" w:hAnsi="Century Gothic"/>
          <w:iCs/>
        </w:rPr>
      </w:pPr>
    </w:p>
    <w:p w:rsidR="00657391" w:rsidRDefault="00657391" w:rsidP="00657391">
      <w:pPr>
        <w:pStyle w:val="Paragraphedeliste"/>
        <w:numPr>
          <w:ilvl w:val="0"/>
          <w:numId w:val="21"/>
        </w:numPr>
        <w:pBdr>
          <w:left w:val="single" w:sz="4" w:space="4" w:color="auto"/>
        </w:pBdr>
        <w:spacing w:line="240" w:lineRule="auto"/>
        <w:ind w:left="714" w:hanging="357"/>
        <w:rPr>
          <w:rFonts w:ascii="Century Gothic" w:hAnsi="Century Gothic" w:cs="Gautami"/>
        </w:rPr>
      </w:pPr>
      <w:r w:rsidRPr="00F8147F">
        <w:rPr>
          <w:rFonts w:ascii="Century Gothic" w:hAnsi="Century Gothic" w:cs="Gautami"/>
        </w:rPr>
        <w:t>aux intérêts collectifs défendus par les syndicats SUD TRAVAIL et CGT des</w:t>
      </w:r>
      <w:r>
        <w:rPr>
          <w:rFonts w:ascii="Century Gothic" w:hAnsi="Century Gothic" w:cs="Gautami"/>
        </w:rPr>
        <w:t xml:space="preserve"> Agents de la DIRECCTE 76 en vertu de leurs statuts, qui consistent à protéger et défendre les intérêts des agents des services de l’inspection du travail de Seine – Maritime dont font partie les 16 agents de l’UC Rouen Sud</w:t>
      </w:r>
    </w:p>
    <w:p w:rsidR="00657391" w:rsidRDefault="00657391" w:rsidP="00657391">
      <w:pPr>
        <w:pStyle w:val="Paragraphedeliste"/>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aux intérêts du CHSCT de la DIRECCTE de Haute-Normandie dont les missions sont de contribuer à la protection de la santé physique et mentale des Agents, et à la protection de leur sécurité, de contribuer à l’amélioration des conditions de travail, et de veiller efficacement à l’observation des prescriptions légales prises en ces matières. La décision du 21 septembre 2014, et celle implicite de rejet du recours gracieux en date du même jour, font obstacle à l’accomplissement de ses missions par le CHSCT.</w:t>
      </w:r>
    </w:p>
    <w:p w:rsidR="00657391" w:rsidRPr="00163FCE" w:rsidRDefault="00657391" w:rsidP="00657391">
      <w:pPr>
        <w:pStyle w:val="Paragraphedeliste"/>
        <w:rPr>
          <w:rFonts w:ascii="Century Gothic" w:hAnsi="Century Gothic" w:cs="Gautami"/>
        </w:rPr>
      </w:pPr>
    </w:p>
    <w:p w:rsidR="00657391" w:rsidRDefault="00657391" w:rsidP="00657391">
      <w:pPr>
        <w:pStyle w:val="Paragraphedeliste"/>
        <w:numPr>
          <w:ilvl w:val="0"/>
          <w:numId w:val="21"/>
        </w:numPr>
        <w:spacing w:line="240" w:lineRule="auto"/>
        <w:rPr>
          <w:rFonts w:ascii="Century Gothic" w:hAnsi="Century Gothic" w:cs="Gautami"/>
        </w:rPr>
      </w:pPr>
      <w:r>
        <w:rPr>
          <w:rFonts w:ascii="Century Gothic" w:hAnsi="Century Gothic" w:cs="Gautami"/>
        </w:rPr>
        <w:t xml:space="preserve">aux intérêts des membres du CHSCT en vertu de leur droit propre </w:t>
      </w:r>
      <w:r w:rsidRPr="0028142F">
        <w:rPr>
          <w:rFonts w:ascii="Century Gothic" w:hAnsi="Century Gothic" w:cs="Gautami"/>
        </w:rPr>
        <w:t>d’alerter d’une cau</w:t>
      </w:r>
      <w:r>
        <w:rPr>
          <w:rFonts w:ascii="Century Gothic" w:hAnsi="Century Gothic" w:cs="Gautami"/>
        </w:rPr>
        <w:t>se de danger grave et imminent.</w:t>
      </w:r>
    </w:p>
    <w:p w:rsidR="00657391" w:rsidRPr="007C31F6" w:rsidRDefault="00657391" w:rsidP="00657391">
      <w:pPr>
        <w:pStyle w:val="Paragraphedeliste"/>
        <w:spacing w:line="240" w:lineRule="auto"/>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préjudices subis par les agents de l’UC Rouen Sud perdurent à la date de la présente demande, à défaut d’enquête, et ne sont pas près de cesser.</w:t>
      </w:r>
      <w:r w:rsidRPr="00105971">
        <w:rPr>
          <w:rFonts w:ascii="Century Gothic" w:hAnsi="Century Gothic" w:cs="Gautami"/>
        </w:rPr>
        <w:t xml:space="preserve"> </w:t>
      </w:r>
      <w:r>
        <w:rPr>
          <w:rFonts w:ascii="Century Gothic" w:hAnsi="Century Gothic" w:cs="Gautami"/>
        </w:rPr>
        <w:t xml:space="preserve">La réclamation de Monsieur </w:t>
      </w:r>
      <w:r w:rsidR="00BE3005">
        <w:rPr>
          <w:rFonts w:ascii="Century Gothic" w:hAnsi="Century Gothic" w:cs="Gautami"/>
        </w:rPr>
        <w:t>X</w:t>
      </w:r>
      <w:r>
        <w:rPr>
          <w:rFonts w:ascii="Century Gothic" w:hAnsi="Century Gothic" w:cs="Gautami"/>
        </w:rPr>
        <w:t xml:space="preserve"> du 4 novembre 2014 le démontre.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En effets, les évènements dénoncés dans l’alerte du 19 septembre 2014 portent sur la méthode utilisée par la DIRECCTE, pour prendre des décisions d’organisation du travail sur la base de la nouvelle organisation.</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Or, les actes de réorganisation ne font que débuter. Le Document Unique d’Evaluation des Risques Professionnels du 18 Juillet 2014 fait référence, page 80, s’agissant des risques psychosociaux auxquels sont exposés les Agents de Contrôle du fait de la nouvelle organisation, à une « </w:t>
      </w:r>
      <w:r>
        <w:rPr>
          <w:rFonts w:ascii="Century Gothic" w:hAnsi="Century Gothic" w:cs="Gautami"/>
          <w:i/>
        </w:rPr>
        <w:t>désorganisation des Services de l’Inspection et une charge de travail renforcée pour chaque Agent de Contrôle dans une phase transitoire appelée à durer 10 ans »</w:t>
      </w:r>
      <w:r>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DUER souligne également le fait que l’affectation des Secrétaires de Section au sein des Unités de Contrôle va modifier leur mode actuel de travail.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w:t>
      </w:r>
      <w:r w:rsidRPr="00AF07A9">
        <w:rPr>
          <w:rFonts w:ascii="Century Gothic" w:hAnsi="Century Gothic" w:cs="Gautami"/>
        </w:rPr>
        <w:t xml:space="preserve">affection des secrétariats aux Agents de Contrôle au sein de l’Unité de Contrôle ROUEN SUD n’est à ce jour pas définitivement actée. </w:t>
      </w:r>
      <w:r>
        <w:rPr>
          <w:rFonts w:ascii="Century Gothic" w:hAnsi="Century Gothic" w:cs="Gautami"/>
        </w:rPr>
        <w:t>Ainsi l</w:t>
      </w:r>
      <w:r w:rsidR="00BE3005">
        <w:rPr>
          <w:rFonts w:ascii="Century Gothic" w:hAnsi="Century Gothic" w:cs="Gautami"/>
        </w:rPr>
        <w:t xml:space="preserve">’affectation de Mme </w:t>
      </w:r>
      <w:r w:rsidRPr="00AF07A9">
        <w:rPr>
          <w:rFonts w:ascii="Century Gothic" w:hAnsi="Century Gothic" w:cs="Gautami"/>
        </w:rPr>
        <w:t>X n’est que temporaire et pourra être modifié prochainement avec tous les effets en cascade sur les autres agents du service.</w:t>
      </w: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En outre, le projet prévoit d’autres mesures d’organisation du travail à intervenir afin de transformer les secrétaires de section d’inspection en assistantes de contrôle.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mesures prises par l’arrêté du 10 septembre 2014 et les deux décisions du même jour ont déjà fait l’objet de modifications, le 29 octobre dernier (ces textes ont été abrogés et remplacés).</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lastRenderedPageBreak/>
        <w:t xml:space="preserve">C’est dire à quel point la nouvelle organisation soulève des difficultés.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Les décisions dont la suspension est sollicitée préjudicient gravement et immédiatement à la santé et à la sécurité des Agents de l’Unité de Contrôle ROUEN SUD puisqu’à défaut d’enquête, il ne peut être remédié à leur situation de souffrance au travail.</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C’est pourquoi, la suspension sollicitée revêt un caractère d’urgence.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i/>
        </w:rPr>
      </w:pPr>
      <w:r>
        <w:rPr>
          <w:rFonts w:ascii="Century Gothic" w:hAnsi="Century Gothic" w:cs="Gautami"/>
        </w:rPr>
        <w:t xml:space="preserve">Dans son mémoire en défense, le DIRECCTE soutient que la situation et les évènements rapportés par les requérants, ne démontrent pas l’existence d’un préjudice grave et immédiat portés aux intérêts collectifs qu’ils ont pour mission de protéger </w:t>
      </w:r>
      <w:r w:rsidR="00824C96">
        <w:rPr>
          <w:rFonts w:ascii="Century Gothic" w:hAnsi="Century Gothic" w:cs="Gautami"/>
        </w:rPr>
        <w:t>ni</w:t>
      </w:r>
      <w:r>
        <w:rPr>
          <w:rFonts w:ascii="Century Gothic" w:hAnsi="Century Gothic" w:cs="Gautami"/>
        </w:rPr>
        <w:t xml:space="preserve"> à leur</w:t>
      </w:r>
      <w:r w:rsidR="00824C96">
        <w:rPr>
          <w:rFonts w:ascii="Century Gothic" w:hAnsi="Century Gothic" w:cs="Gautami"/>
        </w:rPr>
        <w:t xml:space="preserve"> propre</w:t>
      </w:r>
      <w:r>
        <w:rPr>
          <w:rFonts w:ascii="Century Gothic" w:hAnsi="Century Gothic" w:cs="Gautami"/>
        </w:rPr>
        <w:t xml:space="preserve"> situation, dans la mesure où « </w:t>
      </w:r>
      <w:r>
        <w:rPr>
          <w:rFonts w:ascii="Century Gothic" w:hAnsi="Century Gothic" w:cs="Gautami"/>
          <w:i/>
        </w:rPr>
        <w:t>il n’a été relevé aucune situation de danger grave et immédiat nécessitant l’organisation d’une enquête, notamment sur la plan de la santé et de la sécurité des agents. »</w:t>
      </w:r>
    </w:p>
    <w:p w:rsidR="00657391" w:rsidRDefault="00657391" w:rsidP="00657391">
      <w:pPr>
        <w:pStyle w:val="Paragraphedeliste"/>
        <w:pBdr>
          <w:left w:val="single" w:sz="4" w:space="4" w:color="auto"/>
        </w:pBdr>
        <w:spacing w:line="240" w:lineRule="auto"/>
        <w:ind w:left="0"/>
        <w:rPr>
          <w:rFonts w:ascii="Century Gothic" w:hAnsi="Century Gothic" w:cs="Gautami"/>
          <w: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DIRECCTE ajoute « </w:t>
      </w:r>
      <w:r w:rsidRPr="00DF3869">
        <w:rPr>
          <w:rFonts w:ascii="Century Gothic" w:hAnsi="Century Gothic" w:cs="Gautami"/>
          <w:i/>
        </w:rPr>
        <w:t>qu’aucune menace aux conditions d’existence des agents n’est établie par les pièces versées aux débats</w:t>
      </w:r>
      <w:r>
        <w:rPr>
          <w:rFonts w:ascii="Century Gothic" w:hAnsi="Century Gothic" w:cs="Gautami"/>
        </w:rPr>
        <w:t>. »</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 faisant, le DIRECCTE occulte volontairement les éléments versés aux débats par les requérants qui démontrent la situation de risque à laquelle sont confrontés les agents de l’Unité de Contr</w:t>
      </w:r>
      <w:r w:rsidR="00BE3005">
        <w:rPr>
          <w:rFonts w:ascii="Century Gothic" w:hAnsi="Century Gothic" w:cs="Gautami"/>
        </w:rPr>
        <w:t>ôle ROUEN-SUD : mail de M. X</w:t>
      </w:r>
      <w:r>
        <w:rPr>
          <w:rFonts w:ascii="Century Gothic" w:hAnsi="Century Gothic" w:cs="Gautami"/>
        </w:rPr>
        <w:t xml:space="preserve">, arrêt de travail de M. </w:t>
      </w:r>
      <w:r w:rsidR="00BE3005">
        <w:rPr>
          <w:rFonts w:ascii="Century Gothic" w:hAnsi="Century Gothic" w:cs="Gautami"/>
        </w:rPr>
        <w:t>X</w:t>
      </w:r>
      <w:r>
        <w:rPr>
          <w:rFonts w:ascii="Century Gothic" w:hAnsi="Century Gothic" w:cs="Gautami"/>
        </w:rPr>
        <w:t xml:space="preserve">, courrier du Dr </w:t>
      </w:r>
      <w:r w:rsidR="00BE3005">
        <w:rPr>
          <w:rFonts w:ascii="Century Gothic" w:hAnsi="Century Gothic" w:cs="Gautami"/>
        </w:rPr>
        <w:t>X</w:t>
      </w:r>
      <w:r>
        <w:rPr>
          <w:rFonts w:ascii="Century Gothic" w:hAnsi="Century Gothic" w:cs="Gautami"/>
        </w:rPr>
        <w:t xml:space="preserve"> du 21 novembre 2014 attirant l’attention de M. </w:t>
      </w:r>
      <w:r w:rsidR="00BE3005">
        <w:rPr>
          <w:rFonts w:ascii="Century Gothic" w:hAnsi="Century Gothic" w:cs="Gautami"/>
        </w:rPr>
        <w:t>X</w:t>
      </w:r>
      <w:r>
        <w:rPr>
          <w:rFonts w:ascii="Century Gothic" w:hAnsi="Century Gothic" w:cs="Gautami"/>
        </w:rPr>
        <w:t xml:space="preserve"> sur la situation de M. </w:t>
      </w:r>
      <w:r w:rsidR="00BE3005">
        <w:rPr>
          <w:rFonts w:ascii="Century Gothic" w:hAnsi="Century Gothic" w:cs="Gautami"/>
        </w:rPr>
        <w:t>X</w:t>
      </w:r>
      <w:r w:rsidR="00824C96">
        <w:rPr>
          <w:rFonts w:ascii="Century Gothic" w:hAnsi="Century Gothic" w:cs="Gautami"/>
        </w:rPr>
        <w:t>, etc…</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Les faits dénoncés par les membres du CHSCT révèlent même l’existence de dommages (agents en pleurs, arrêt de travail, altercation, insultes), ce qui induit qu’un certain nombre de risques identifiés dans l’avis du 19 septembre 2014, se sont réalisés depuis.</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0A627E" w:rsidRPr="00355434" w:rsidRDefault="00274462" w:rsidP="001D509F">
      <w:pPr>
        <w:pBdr>
          <w:left w:val="single" w:sz="4" w:space="4" w:color="auto"/>
        </w:pBdr>
        <w:jc w:val="both"/>
        <w:rPr>
          <w:rFonts w:ascii="Century Gothic" w:hAnsi="Century Gothic"/>
          <w:i/>
        </w:rPr>
      </w:pPr>
      <w:r w:rsidRPr="00355434">
        <w:rPr>
          <w:rFonts w:ascii="Century Gothic" w:hAnsi="Century Gothic" w:cs="Gautami"/>
        </w:rPr>
        <w:t xml:space="preserve">Il faut souligner que le risque suicidaire ne peut être écarté dans la présente situation. </w:t>
      </w:r>
      <w:r w:rsidR="000A627E" w:rsidRPr="00355434">
        <w:rPr>
          <w:rFonts w:ascii="Century Gothic" w:hAnsi="Century Gothic" w:cs="Arial"/>
        </w:rPr>
        <w:t xml:space="preserve">Christophe </w:t>
      </w:r>
      <w:proofErr w:type="spellStart"/>
      <w:r w:rsidR="000A627E" w:rsidRPr="00355434">
        <w:rPr>
          <w:rFonts w:ascii="Century Gothic" w:hAnsi="Century Gothic" w:cs="Arial"/>
        </w:rPr>
        <w:t>Dejours</w:t>
      </w:r>
      <w:proofErr w:type="spellEnd"/>
      <w:r w:rsidR="000A627E" w:rsidRPr="00355434">
        <w:rPr>
          <w:rFonts w:ascii="Century Gothic" w:hAnsi="Century Gothic"/>
        </w:rPr>
        <w:t xml:space="preserve">, psychiatre et psychanalyste français, fondateur de la psychodynamique du travail, rappelle que </w:t>
      </w:r>
      <w:r w:rsidR="000A627E" w:rsidRPr="00355434">
        <w:rPr>
          <w:rFonts w:ascii="Century Gothic" w:hAnsi="Century Gothic" w:cs="Arial"/>
          <w:i/>
        </w:rPr>
        <w:t>« </w:t>
      </w:r>
      <w:r w:rsidR="000A627E" w:rsidRPr="00355434">
        <w:rPr>
          <w:rFonts w:ascii="Century Gothic" w:hAnsi="Century Gothic"/>
          <w:i/>
        </w:rPr>
        <w:t xml:space="preserve">ceux qui se suicident (au travail) sont les gens les plus engagés, ce ne sont pas des bras cassés. Ce sont des gens très engagés et c’est à cause de cet engagement et non pas à cause des caractéristiques de leur personnalité qu’ils finissent par se suicider. Pour le dire autrement, quelle que soit la structure de votre personnalité, si vous vous impliquez vraiment dans votre travail, vous pouvez un jour décompenser sous l’effet de la rupture d’un rapport </w:t>
      </w:r>
      <w:r w:rsidR="001D509F" w:rsidRPr="00355434">
        <w:rPr>
          <w:rFonts w:ascii="Century Gothic" w:hAnsi="Century Gothic"/>
          <w:i/>
        </w:rPr>
        <w:t>jusque-là</w:t>
      </w:r>
      <w:r w:rsidR="000A627E" w:rsidRPr="00355434">
        <w:rPr>
          <w:rFonts w:ascii="Century Gothic" w:hAnsi="Century Gothic"/>
          <w:i/>
        </w:rPr>
        <w:t xml:space="preserve"> stable et fiable avec les tâches et les responsabilités que vous avez prises et qui vous ont été confiées…. Jusqu’à présent on mourrait par accident de travail ou par maladie professionnelle, mais maintenant le travail peut vous mettre dans une position psychique telle que vous ne trouvez pas d’autre issue que de vous mettre à mort, et ça, deviendrait une donnée normale du travail. »</w:t>
      </w:r>
    </w:p>
    <w:p w:rsidR="000A627E" w:rsidRPr="00355434" w:rsidRDefault="000A627E" w:rsidP="001D509F">
      <w:pPr>
        <w:pBdr>
          <w:left w:val="single" w:sz="4" w:space="4" w:color="auto"/>
        </w:pBdr>
        <w:jc w:val="both"/>
        <w:rPr>
          <w:rFonts w:ascii="Century Gothic" w:hAnsi="Century Gothic"/>
          <w:i/>
        </w:rPr>
      </w:pPr>
    </w:p>
    <w:p w:rsidR="000A627E" w:rsidRPr="00355434" w:rsidRDefault="000A627E" w:rsidP="001D509F">
      <w:pPr>
        <w:pBdr>
          <w:left w:val="single" w:sz="4" w:space="4" w:color="auto"/>
        </w:pBdr>
        <w:jc w:val="both"/>
        <w:rPr>
          <w:rFonts w:ascii="Century Gothic" w:hAnsi="Century Gothic"/>
        </w:rPr>
      </w:pPr>
      <w:r w:rsidRPr="00355434">
        <w:rPr>
          <w:rFonts w:ascii="Century Gothic" w:hAnsi="Century Gothic"/>
        </w:rPr>
        <w:t xml:space="preserve">Il ne s’agit pas là d’hypothèse farfelue mais d’une crainte avérée compte tenu d’évènements récents dont le suicide de deux inspecteurs du travail. La DIRECCTE de Haute Normandie n’est pas à l’abri d’une telle situation. </w:t>
      </w:r>
      <w:r w:rsidRPr="00355434">
        <w:rPr>
          <w:rFonts w:ascii="Century Gothic" w:hAnsi="Century Gothic" w:cs="Arial"/>
        </w:rPr>
        <w:t xml:space="preserve">Courant juin 2014, à la suite d’une réunion de présentation de la réorganisation des sections d’inspection et des secrétariats à Rouen, un agent de secrétariat a tenté de se défenestrer et a été </w:t>
      </w:r>
      <w:r w:rsidRPr="00355434">
        <w:rPr>
          <w:rFonts w:ascii="Century Gothic" w:hAnsi="Century Gothic" w:cs="Arial"/>
        </w:rPr>
        <w:lastRenderedPageBreak/>
        <w:t xml:space="preserve">ceinturé par le responsable de l’unité territoriale, M. </w:t>
      </w:r>
      <w:r w:rsidR="00BE3005">
        <w:rPr>
          <w:rFonts w:ascii="Century Gothic" w:hAnsi="Century Gothic" w:cs="Arial"/>
        </w:rPr>
        <w:t>X</w:t>
      </w:r>
      <w:r w:rsidRPr="00355434">
        <w:rPr>
          <w:rFonts w:ascii="Century Gothic" w:hAnsi="Century Gothic" w:cs="Arial"/>
        </w:rPr>
        <w:t>. Lors de la réunion, cet agent avait évoqué des difficultés d’ordre professionnel.</w:t>
      </w:r>
    </w:p>
    <w:p w:rsidR="00274462" w:rsidRPr="00355434" w:rsidRDefault="00274462" w:rsidP="00657391">
      <w:pPr>
        <w:pStyle w:val="Paragraphedeliste"/>
        <w:pBdr>
          <w:left w:val="single" w:sz="4" w:space="4" w:color="auto"/>
        </w:pBdr>
        <w:spacing w:line="240" w:lineRule="auto"/>
        <w:ind w:left="0"/>
        <w:rPr>
          <w:rFonts w:ascii="Century Gothic" w:hAnsi="Century Gothic" w:cs="Gautami"/>
        </w:rPr>
      </w:pPr>
    </w:p>
    <w:p w:rsidR="00274462" w:rsidRDefault="00274462"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Dans son mémoire, la Direction du travail se contente de nier l’existence d’une situation de danger grave et immédiat nécessitant l’organisation d’une enquête.</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Pourtant, dans son courrier du 14 octobre 2014, le DIRECCTE mentionne qu’un agent de l’UC ROUEN SUD, Madame X, a précipitamment quitté son poste de travail dans la matinée du 1</w:t>
      </w:r>
      <w:r w:rsidRPr="002219B0">
        <w:rPr>
          <w:rFonts w:ascii="Century Gothic" w:hAnsi="Century Gothic" w:cs="Gautami"/>
          <w:vertAlign w:val="superscript"/>
        </w:rPr>
        <w:t>er</w:t>
      </w:r>
      <w:r>
        <w:rPr>
          <w:rFonts w:ascii="Century Gothic" w:hAnsi="Century Gothic" w:cs="Gautami"/>
        </w:rPr>
        <w:t xml:space="preserve"> octobre 2014 et qu’elle est en arrêt maladie depuis cette date, un rendez-vous avec le Médecin de prévention ayant été pris.</w:t>
      </w:r>
    </w:p>
    <w:p w:rsidR="00824C96" w:rsidRDefault="00824C96"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Il conclut son courrier dans les termes suivants : </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rPr>
          <w:rFonts w:ascii="Century Gothic" w:hAnsi="Century Gothic" w:cs="Gautami"/>
          <w:i/>
        </w:rPr>
      </w:pPr>
      <w:r>
        <w:rPr>
          <w:rFonts w:ascii="Century Gothic" w:hAnsi="Century Gothic" w:cs="Gautami"/>
        </w:rPr>
        <w:t>« </w:t>
      </w:r>
      <w:r>
        <w:rPr>
          <w:rFonts w:ascii="Century Gothic" w:hAnsi="Century Gothic" w:cs="Gautami"/>
          <w:i/>
        </w:rPr>
        <w:t>Toutes ces situations qui ont été constatées par la hiérarchie ont fait l’objet d’une attention particulière de la part du DUT et des RUC en premier lieu.</w:t>
      </w:r>
    </w:p>
    <w:p w:rsidR="00657391" w:rsidRDefault="00657391" w:rsidP="0079332F">
      <w:pPr>
        <w:pStyle w:val="Paragraphedeliste"/>
        <w:pBdr>
          <w:left w:val="single" w:sz="4" w:space="4" w:color="auto"/>
        </w:pBdr>
        <w:spacing w:line="240" w:lineRule="auto"/>
        <w:rPr>
          <w:rFonts w:ascii="Century Gothic" w:hAnsi="Century Gothic" w:cs="Gautami"/>
          <w:i/>
        </w:rPr>
      </w:pPr>
    </w:p>
    <w:p w:rsidR="00657391" w:rsidRDefault="00657391" w:rsidP="00657391">
      <w:pPr>
        <w:pStyle w:val="Paragraphedeliste"/>
        <w:pBdr>
          <w:left w:val="single" w:sz="4" w:space="4" w:color="auto"/>
        </w:pBdr>
        <w:spacing w:line="240" w:lineRule="auto"/>
        <w:rPr>
          <w:rFonts w:ascii="Century Gothic" w:hAnsi="Century Gothic" w:cs="Gautami"/>
        </w:rPr>
      </w:pPr>
      <w:r>
        <w:rPr>
          <w:rFonts w:ascii="Century Gothic" w:hAnsi="Century Gothic" w:cs="Gautami"/>
          <w:i/>
        </w:rPr>
        <w:t xml:space="preserve">Aucune situation de souffrance, qu’elle fasse l’objet d’une fiche de signalement ou non n’est laissée sans réaction ni réponse de la part la hiérarchie </w:t>
      </w:r>
      <w:r>
        <w:rPr>
          <w:rFonts w:ascii="Century Gothic" w:hAnsi="Century Gothic" w:cs="Gautami"/>
        </w:rPr>
        <w:t>(…).</w:t>
      </w:r>
    </w:p>
    <w:p w:rsidR="00657391" w:rsidRDefault="00657391" w:rsidP="00657391">
      <w:pPr>
        <w:pStyle w:val="Paragraphedeliste"/>
        <w:pBdr>
          <w:left w:val="single" w:sz="4" w:space="4" w:color="auto"/>
        </w:pBdr>
        <w:spacing w:line="240" w:lineRule="auto"/>
        <w:rPr>
          <w:rFonts w:ascii="Century Gothic" w:hAnsi="Century Gothic" w:cs="Gautami"/>
        </w:rPr>
      </w:pPr>
    </w:p>
    <w:p w:rsidR="00657391" w:rsidRDefault="00657391" w:rsidP="00657391">
      <w:pPr>
        <w:pStyle w:val="Paragraphedeliste"/>
        <w:pBdr>
          <w:left w:val="single" w:sz="4" w:space="4" w:color="auto"/>
        </w:pBdr>
        <w:spacing w:line="240" w:lineRule="auto"/>
        <w:rPr>
          <w:rFonts w:ascii="Century Gothic" w:hAnsi="Century Gothic" w:cs="Gautami"/>
          <w:i/>
        </w:rPr>
      </w:pPr>
      <w:r w:rsidRPr="002219B0">
        <w:rPr>
          <w:rFonts w:ascii="Century Gothic" w:hAnsi="Century Gothic" w:cs="Gautami"/>
          <w:i/>
        </w:rPr>
        <w:t>Les mesures d</w:t>
      </w:r>
      <w:r>
        <w:rPr>
          <w:rFonts w:ascii="Century Gothic" w:hAnsi="Century Gothic" w:cs="Gautami"/>
          <w:i/>
        </w:rPr>
        <w:t>e prévention dans le cadre de la mise en œuvre de la réforme font l’objet d’un projet de plan de prévention régionale qui a été mis à l’ordre du jour de plusieurs CHSCT. »</w:t>
      </w:r>
    </w:p>
    <w:p w:rsidR="00657391" w:rsidRDefault="00657391" w:rsidP="00657391">
      <w:pPr>
        <w:pBdr>
          <w:left w:val="single" w:sz="4" w:space="4" w:color="auto"/>
        </w:pBdr>
        <w:rPr>
          <w:rFonts w:ascii="Century Gothic" w:hAnsi="Century Gothic" w:cs="Gautami"/>
          <w: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Le fait de préciser qu’aucune situation de souffrance au travail n’est laissée sans réaction, traduit la reconnaissance de la part de l’Administration d’une situation de souffrance au travail, qui touche les 16 agents de l’UC ROUEN SUD.</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Le fait pour un agent de quitter précipitamment son poste de travail et d’être ensuite en arrêt maladie, démontre le lien entre le travail et la dégradation de l’état de santé de l’agent concerné.</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Le jour même du dépôt de la requête en référé suspension, le 17 novembre 2014, le </w:t>
      </w:r>
      <w:r w:rsidR="00BE3005">
        <w:rPr>
          <w:rFonts w:ascii="Century Gothic" w:hAnsi="Century Gothic" w:cs="Gautami"/>
        </w:rPr>
        <w:t>Médecin du Travail, le Dr X</w:t>
      </w:r>
      <w:r>
        <w:rPr>
          <w:rFonts w:ascii="Century Gothic" w:hAnsi="Century Gothic" w:cs="Gautami"/>
        </w:rPr>
        <w:t>, a préconisé la réalisation d’une étude ergonomique générale de l’implantation des agents.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Il considère donc que la situation et l’organisation actuelles de travail au sein de l’UC ROUEN SUD posent d’importantes difficultés et nécessitent une étude ergonomique.</w:t>
      </w:r>
    </w:p>
    <w:p w:rsidR="00657391" w:rsidRDefault="00657391" w:rsidP="00657391">
      <w:pPr>
        <w:pBdr>
          <w:left w:val="single" w:sz="4" w:space="4" w:color="auto"/>
        </w:pBdr>
        <w:jc w:val="both"/>
        <w:rPr>
          <w:rFonts w:ascii="Century Gothic" w:hAnsi="Century Gothic" w:cs="Gautami"/>
        </w:rPr>
      </w:pPr>
    </w:p>
    <w:p w:rsidR="00657391" w:rsidRPr="00824C96" w:rsidRDefault="00657391" w:rsidP="00657391">
      <w:pPr>
        <w:pBdr>
          <w:left w:val="single" w:sz="4" w:space="4" w:color="auto"/>
        </w:pBdr>
        <w:jc w:val="both"/>
        <w:rPr>
          <w:rFonts w:ascii="Century Gothic" w:hAnsi="Century Gothic" w:cs="Gautami"/>
        </w:rPr>
      </w:pPr>
      <w:r w:rsidRPr="00824C96">
        <w:rPr>
          <w:rFonts w:ascii="Century Gothic" w:hAnsi="Century Gothic" w:cs="Gautami"/>
        </w:rPr>
        <w:t>Il sera rappelé que l’ergonomie est l’étude scientifique des conditions de travail. Elle ne se préoccupe pas seulement de l’adaptation des moyens de travail aux dimensions corporelles, elle s’intéresse également à l’organisation du travail, ainsi qu’à son contenu et à l’environnement de travail.</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Dans un mail en date du 17 novembre 2014 adressé aux agents de l’UC ROUEN SUD, ainsi qu’à leur RUC, le Directeur de l’Unité Territoriale de SEINE M</w:t>
      </w:r>
      <w:r w:rsidR="00BE3005">
        <w:rPr>
          <w:rFonts w:ascii="Century Gothic" w:hAnsi="Century Gothic" w:cs="Gautami"/>
        </w:rPr>
        <w:t>ARITIME, Monsieur Georges X</w:t>
      </w:r>
      <w:r>
        <w:rPr>
          <w:rFonts w:ascii="Century Gothic" w:hAnsi="Century Gothic" w:cs="Gautami"/>
        </w:rPr>
        <w:t>, rappelle que l’organisation du Secrétariat prend en considération la recommandation du Médecin de Prévention et que cette organisation est mise en place jusqu’au 31 décembre prochain et pourra être modifiée après cette date.</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La Direction Régionale du Travail de Haute-Normandie a donc bien conscience que l’organisation actuelle présente des risques pour la santé et la sécurité de ses agents et qu’elle est susceptible d’être modifiée afin d’empêcher la réalisation de ces risques.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L’affirmation selon laquelle aucune pièce probante n’est versée aux débats pour justifier d’une quelconque menace aux conditions d’existence des agents est donc inexacte.</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Enfin, le DIRECCTE ne peut raisonnablement prétendre que les décisions attaquées ne préjudicient pas aux intérêts des membres du CHSCT au motif que ceux-ci ont pu exercer leur droit d’alerte.</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En refusant de procéder à l’enquête prévue à l’article 5-7 du décret, il a privé d’effet le droit d’alerte des membres du CHSCT ce qui préjudicie nécessairement à leurs intérêts.</w:t>
      </w:r>
    </w:p>
    <w:p w:rsidR="00657391" w:rsidRDefault="00657391" w:rsidP="00657391">
      <w:pPr>
        <w:jc w:val="both"/>
        <w:rPr>
          <w:rFonts w:ascii="Century Gothic" w:hAnsi="Century Gothic" w:cs="Gautami"/>
        </w:rPr>
      </w:pPr>
    </w:p>
    <w:p w:rsidR="00657391" w:rsidRDefault="00657391" w:rsidP="00657391">
      <w:pPr>
        <w:pStyle w:val="Paragraphedeliste"/>
        <w:spacing w:line="240" w:lineRule="auto"/>
        <w:ind w:left="0"/>
        <w:rPr>
          <w:rFonts w:ascii="Century Gothic" w:hAnsi="Century Gothic"/>
          <w:b/>
        </w:rPr>
      </w:pPr>
    </w:p>
    <w:p w:rsidR="00657391" w:rsidRDefault="00657391" w:rsidP="00657391">
      <w:pPr>
        <w:pStyle w:val="Paragraphedeliste"/>
        <w:spacing w:line="240" w:lineRule="auto"/>
        <w:ind w:left="0"/>
        <w:rPr>
          <w:rFonts w:ascii="Century Gothic" w:hAnsi="Century Gothic"/>
          <w:b/>
        </w:rPr>
      </w:pPr>
    </w:p>
    <w:p w:rsidR="00657391" w:rsidRPr="00E57F35" w:rsidRDefault="00657391" w:rsidP="00657391">
      <w:pPr>
        <w:pStyle w:val="Paragraphedeliste"/>
        <w:spacing w:line="240" w:lineRule="auto"/>
        <w:ind w:left="0"/>
        <w:rPr>
          <w:rFonts w:ascii="Century Gothic" w:hAnsi="Century Gothic"/>
          <w:b/>
        </w:rPr>
      </w:pPr>
      <w:r w:rsidRPr="00E57F35">
        <w:rPr>
          <w:rFonts w:ascii="Century Gothic" w:hAnsi="Century Gothic"/>
          <w:b/>
        </w:rPr>
        <w:t xml:space="preserve">B/ SUR </w:t>
      </w:r>
      <w:r>
        <w:rPr>
          <w:rFonts w:ascii="Century Gothic" w:hAnsi="Century Gothic"/>
          <w:b/>
        </w:rPr>
        <w:t>LES MOYENS PROPRES A CREER UN DOUTE SERIEUX SUR LA LEGALITE DES DECISIONS ATTAQUEES</w:t>
      </w:r>
    </w:p>
    <w:p w:rsidR="00657391" w:rsidRDefault="00657391" w:rsidP="00657391">
      <w:pPr>
        <w:pStyle w:val="Paragraphedeliste"/>
        <w:spacing w:line="240" w:lineRule="auto"/>
        <w:ind w:left="0"/>
        <w:rPr>
          <w:rFonts w:ascii="Century Gothic" w:hAnsi="Century Gothic" w:cs="Gautami"/>
          <w:b/>
        </w:rPr>
      </w:pPr>
    </w:p>
    <w:p w:rsidR="00657391" w:rsidRDefault="00657391" w:rsidP="00657391">
      <w:pPr>
        <w:pStyle w:val="Paragraphedeliste"/>
        <w:spacing w:line="240" w:lineRule="auto"/>
        <w:ind w:left="0"/>
        <w:rPr>
          <w:rFonts w:ascii="Century Gothic" w:hAnsi="Century Gothic" w:cs="Gautami"/>
          <w:b/>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Les requérants soulèvent trois moyens de nature à créer un doute sérieux sur la légalité des décisions du DIRECCTE dont la suspension est sollicitée. Ces trois moyens sont ceux évoqués à l’appui de leur recours en annulation du 17 novembre 2014. </w:t>
      </w:r>
    </w:p>
    <w:p w:rsidR="00657391" w:rsidRDefault="00657391" w:rsidP="00657391">
      <w:pPr>
        <w:pStyle w:val="Paragraphedeliste"/>
        <w:spacing w:line="240" w:lineRule="auto"/>
        <w:ind w:left="0"/>
        <w:rPr>
          <w:rFonts w:ascii="Century Gothic" w:hAnsi="Century Gothic" w:cs="Gautami"/>
        </w:rPr>
      </w:pPr>
    </w:p>
    <w:p w:rsidR="00657391" w:rsidRPr="00204156" w:rsidRDefault="00657391" w:rsidP="00657391">
      <w:pPr>
        <w:pStyle w:val="Paragraphedeliste"/>
        <w:spacing w:line="240" w:lineRule="auto"/>
        <w:ind w:left="0"/>
        <w:rPr>
          <w:rFonts w:ascii="Century Gothic" w:hAnsi="Century Gothic" w:cs="Gautami"/>
        </w:rPr>
      </w:pPr>
    </w:p>
    <w:p w:rsidR="00657391" w:rsidRPr="00FB7997" w:rsidRDefault="00657391" w:rsidP="00657391">
      <w:pPr>
        <w:pStyle w:val="Paragraphedeliste"/>
        <w:spacing w:line="240" w:lineRule="auto"/>
        <w:ind w:left="0"/>
        <w:rPr>
          <w:rFonts w:ascii="Century Gothic" w:hAnsi="Century Gothic" w:cs="Gautami"/>
          <w:u w:val="single"/>
        </w:rPr>
      </w:pPr>
      <w:r w:rsidRPr="00FB7997">
        <w:rPr>
          <w:rFonts w:ascii="Century Gothic" w:hAnsi="Century Gothic" w:cs="Gautami"/>
          <w:u w:val="single"/>
        </w:rPr>
        <w:t xml:space="preserve">1 – Sur </w:t>
      </w:r>
      <w:r>
        <w:rPr>
          <w:rFonts w:ascii="Century Gothic" w:hAnsi="Century Gothic" w:cs="Gautami"/>
          <w:u w:val="single"/>
        </w:rPr>
        <w:t>la violation de la loi</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A l’issue de l’alerte de danger grave et imminent du</w:t>
      </w:r>
      <w:r w:rsidRPr="00A34590">
        <w:rPr>
          <w:rFonts w:ascii="Century Gothic" w:hAnsi="Century Gothic" w:cs="Gautami"/>
          <w:b/>
        </w:rPr>
        <w:t xml:space="preserve"> 19 septembre 2014</w:t>
      </w:r>
      <w:r w:rsidRPr="00A34590">
        <w:rPr>
          <w:rFonts w:ascii="Century Gothic" w:hAnsi="Century Gothic" w:cs="Gautami"/>
        </w:rPr>
        <w:t xml:space="preserve">, </w:t>
      </w:r>
      <w:r>
        <w:rPr>
          <w:rFonts w:ascii="Century Gothic" w:hAnsi="Century Gothic" w:cs="Gautami"/>
        </w:rPr>
        <w:t xml:space="preserve">les </w:t>
      </w:r>
      <w:r w:rsidRPr="00A34590">
        <w:rPr>
          <w:rFonts w:ascii="Century Gothic" w:hAnsi="Century Gothic" w:cs="Gautami"/>
        </w:rPr>
        <w:t>cinq Représentants du Personnel au</w:t>
      </w:r>
      <w:r>
        <w:rPr>
          <w:rFonts w:ascii="Century Gothic" w:hAnsi="Century Gothic" w:cs="Gautami"/>
        </w:rPr>
        <w:t xml:space="preserve"> CHSCT auteurs de cette alerte ont sollicité</w:t>
      </w:r>
      <w:r w:rsidRPr="00204156">
        <w:rPr>
          <w:rFonts w:ascii="Century Gothic" w:hAnsi="Century Gothic" w:cs="Gautami"/>
        </w:rPr>
        <w:t xml:space="preserve"> </w:t>
      </w:r>
      <w:r>
        <w:rPr>
          <w:rFonts w:ascii="Century Gothic" w:hAnsi="Century Gothic" w:cs="Gautami"/>
        </w:rPr>
        <w:t>du DIRECCTE de Haute - Normandie, conformément aux dispositions de l’alinéa 2 de l’article 5-7 du Décret, qu’il désigne le Représentant de l’administration chargé de procéder à l’enquête avec l’un des membres du CHSCT auteur du signalement.</w:t>
      </w:r>
    </w:p>
    <w:p w:rsidR="00657391" w:rsidRDefault="00657391" w:rsidP="00657391">
      <w:pPr>
        <w:pStyle w:val="Paragraphedeliste"/>
        <w:spacing w:line="240" w:lineRule="auto"/>
        <w:ind w:left="0"/>
        <w:rPr>
          <w:rFonts w:ascii="Century Gothic" w:hAnsi="Century Gothic" w:cs="Gautami"/>
        </w:rPr>
      </w:pPr>
    </w:p>
    <w:p w:rsidR="00657391" w:rsidRPr="00B46D74" w:rsidRDefault="00657391" w:rsidP="00657391">
      <w:pPr>
        <w:pStyle w:val="Paragraphedeliste"/>
        <w:spacing w:line="240" w:lineRule="auto"/>
        <w:ind w:left="0"/>
        <w:rPr>
          <w:rFonts w:ascii="Century Gothic" w:hAnsi="Century Gothic" w:cs="Gautami"/>
        </w:rPr>
      </w:pPr>
      <w:r w:rsidRPr="00B46D74">
        <w:rPr>
          <w:rFonts w:ascii="Century Gothic" w:hAnsi="Century Gothic" w:cs="Gautami"/>
        </w:rPr>
        <w:t xml:space="preserve">Il apparait </w:t>
      </w:r>
      <w:r>
        <w:rPr>
          <w:rFonts w:ascii="Century Gothic" w:hAnsi="Century Gothic" w:cs="Gautami"/>
        </w:rPr>
        <w:t xml:space="preserve">qu’à cette occasion, le </w:t>
      </w:r>
      <w:r w:rsidRPr="00F475CA">
        <w:rPr>
          <w:rFonts w:ascii="Century Gothic" w:hAnsi="Century Gothic" w:cs="Gautami"/>
        </w:rPr>
        <w:t>Directeur</w:t>
      </w:r>
      <w:r w:rsidRPr="00F475CA">
        <w:rPr>
          <w:rFonts w:ascii="Century Gothic" w:hAnsi="Century Gothic" w:cs="Gautami"/>
          <w:b/>
        </w:rPr>
        <w:t xml:space="preserve"> </w:t>
      </w:r>
      <w:r w:rsidRPr="00F475CA">
        <w:rPr>
          <w:rFonts w:ascii="Century Gothic" w:hAnsi="Century Gothic" w:cs="Gautami"/>
        </w:rPr>
        <w:t xml:space="preserve">Régional des Entreprises, de la Concurrence, de la Consommation, du Travail et de l’Emploi de Haute Normandie </w:t>
      </w:r>
      <w:r w:rsidRPr="00B46D74">
        <w:rPr>
          <w:rFonts w:ascii="Century Gothic" w:hAnsi="Century Gothic" w:cs="Gautami"/>
        </w:rPr>
        <w:t xml:space="preserve">a fait une analyse erronée </w:t>
      </w:r>
      <w:r>
        <w:rPr>
          <w:rFonts w:ascii="Century Gothic" w:hAnsi="Century Gothic" w:cs="Gautami"/>
        </w:rPr>
        <w:t>de l’article 5-7 du décret de 1982 modifié.</w:t>
      </w:r>
    </w:p>
    <w:p w:rsidR="00657391" w:rsidRDefault="00657391" w:rsidP="00657391">
      <w:pPr>
        <w:jc w:val="both"/>
        <w:rPr>
          <w:rFonts w:ascii="Century Gothic" w:hAnsi="Century Gothic" w:cs="Gautami"/>
        </w:rPr>
      </w:pPr>
    </w:p>
    <w:p w:rsidR="00657391" w:rsidRDefault="00657391" w:rsidP="00657391">
      <w:pPr>
        <w:jc w:val="both"/>
        <w:rPr>
          <w:rFonts w:ascii="Century Gothic" w:hAnsi="Century Gothic" w:cs="Gautami"/>
        </w:rPr>
      </w:pPr>
      <w:r>
        <w:rPr>
          <w:rFonts w:ascii="Century Gothic" w:hAnsi="Century Gothic" w:cs="Gautami"/>
        </w:rPr>
        <w:t>En effet, il a considéré que la situation décrite n’entrait pas dans le champ de la procédure d’alerte et a refusé de faire procéder à l’enquête.</w:t>
      </w:r>
    </w:p>
    <w:p w:rsidR="00657391" w:rsidRDefault="00657391" w:rsidP="00657391">
      <w:pPr>
        <w:jc w:val="both"/>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Or, les termes de l’article 5-7 du Décret sont extrêmement clairs et précis et ne peuvent donner lieu à interprétation.</w:t>
      </w:r>
    </w:p>
    <w:p w:rsidR="00657391" w:rsidRDefault="00657391" w:rsidP="00657391">
      <w:pPr>
        <w:jc w:val="both"/>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La tenue de l’enquête ne suppose aucune décision de la part de l’Administration dans la mesure où le signalement d’un Représentant du Personnel au CHSCT </w:t>
      </w:r>
      <w:r>
        <w:rPr>
          <w:rFonts w:ascii="Century Gothic" w:hAnsi="Century Gothic" w:cs="Gautami"/>
        </w:rPr>
        <w:lastRenderedPageBreak/>
        <w:t xml:space="preserve">entraîne </w:t>
      </w:r>
      <w:r w:rsidRPr="00F766D2">
        <w:rPr>
          <w:rFonts w:ascii="Century Gothic" w:hAnsi="Century Gothic" w:cs="Gautami"/>
          <w:b/>
        </w:rPr>
        <w:t>nécessairement et automatiquement</w:t>
      </w:r>
      <w:r>
        <w:rPr>
          <w:rFonts w:ascii="Century Gothic" w:hAnsi="Century Gothic" w:cs="Gautami"/>
        </w:rPr>
        <w:t xml:space="preserve"> la tenue de l’enquête, selon les termes mêmes de l’article 5-7 du Décret de 1982.</w:t>
      </w:r>
    </w:p>
    <w:p w:rsidR="00657391" w:rsidRDefault="00657391" w:rsidP="00657391">
      <w:pPr>
        <w:jc w:val="both"/>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0B258A">
        <w:rPr>
          <w:rFonts w:ascii="Century Gothic" w:hAnsi="Century Gothic" w:cs="Gautami"/>
        </w:rPr>
        <w:t>A cet égard, les dispositions du Décret reprennent, de façon similaire, les dispositions du Code du Travail, en matière de procédure d’alerte ouverte aux Membres du CHSCT des entreprises de droit privé (Articles L.4132-2 à L.4132-4 du Code du Travail, Droit Privé).</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refus d’enquête de l’employeur est constitutif du délit d’entrave au fonctionnement normal du Comité, prévu et réprimé par l’article L.4742-1 du Code du Travail.</w:t>
      </w:r>
    </w:p>
    <w:p w:rsidR="00657391" w:rsidRDefault="00657391" w:rsidP="00657391">
      <w:pPr>
        <w:jc w:val="both"/>
        <w:rPr>
          <w:rFonts w:ascii="Century Gothic" w:hAnsi="Century Gothic" w:cs="Gautami"/>
        </w:rPr>
      </w:pPr>
    </w:p>
    <w:p w:rsidR="00657391" w:rsidRDefault="00657391" w:rsidP="00657391">
      <w:pP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L’Administration prétend que le signalement d’un représentant du personnel au CHSCT ne crée aucune situation de compétence liée à l’égard du Chef de Service, dans la mesure où cela reviendrait à lui enlever tout pouvoir d’appréciation des faits qui lui sont soumis.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Elle en déduit qu’il incombe au Chef de Service, dans ce cas de figure, de vérifier la réalité de l’alerte, c'est-à-dire de vérifier qu’il existe une cause de danger grave et imminent au sens du décret de 1982.</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Il s’agit d’une application inexacte de l’article 5-7 du décret de 1982.</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En effet, cet article prévoit expressément en son alinéa 4 qu’en cas de divergence sur la réalité du danger (ou la façon de le faire cesser), le CHCST compétent doit être réuni d’urgence dans un délai qui ne peut être supérieur à 24 heures.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Il n’appartient donc pas au chef de service alerté d’une situation de danger grave et imminent d’apprécier la réalité du danger, puisque cette appréciation se fait justement au moment et par le biais de l’enquête. Cette enquête est susceptible de révéler une divergence de position entre le chef de service et le représentant du CHSCT sur l’appréciation de la réalité du danger, divergence qui ne peut être tranchée </w:t>
      </w:r>
      <w:r w:rsidRPr="00A20107">
        <w:rPr>
          <w:rFonts w:ascii="Century Gothic" w:hAnsi="Century Gothic" w:cs="Gautami"/>
          <w:b/>
        </w:rPr>
        <w:t>que dans un second temps</w:t>
      </w:r>
      <w:r>
        <w:rPr>
          <w:rFonts w:ascii="Century Gothic" w:hAnsi="Century Gothic" w:cs="Gautami"/>
        </w:rPr>
        <w:t>, par la réunion du CHSCT, d’urgence, réunion à laquelle est invitée l’Inspecteur du Travail.</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p>
    <w:p w:rsidR="00657391" w:rsidRPr="002219B0" w:rsidRDefault="00657391" w:rsidP="00657391">
      <w:pPr>
        <w:pBdr>
          <w:left w:val="single" w:sz="4" w:space="4" w:color="auto"/>
        </w:pBdr>
        <w:jc w:val="both"/>
        <w:rPr>
          <w:rFonts w:ascii="Century Gothic" w:hAnsi="Century Gothic" w:cs="Gautami"/>
          <w:b/>
        </w:rPr>
      </w:pPr>
      <w:r w:rsidRPr="002219B0">
        <w:rPr>
          <w:rFonts w:ascii="Century Gothic" w:hAnsi="Century Gothic" w:cs="Gautami"/>
          <w:b/>
        </w:rPr>
        <w:t>C’est ce qui est expressément prévu par le texte.</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Selon l’Administration du Travail, la thèse des requérants conduirait à déposséder l’autorité administrative de tout pouvoir d’appréciation et à conférer à un représentant du personnel au CHSCT la prérogative de décider seul du principe même d’une enquête, alors que les faits allégués de risques psycho-sociaux ou de stress ne sont corroborés par aucune pièce.</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Une fois de plus, il est fait une analyse erronée du texte de l’article 5-7 car l’alerte n’a pas à être corroborée par des pièces.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L’article 5-7 du décret du 28 mai 1982 n’impose pas au représentant du personnel au CHSCT qui exerce son droit d’alerte d’apporter la preuve de la </w:t>
      </w:r>
      <w:r w:rsidRPr="00B20E7B">
        <w:rPr>
          <w:rFonts w:ascii="Century Gothic" w:hAnsi="Century Gothic" w:cs="Gautami"/>
          <w:i/>
        </w:rPr>
        <w:t xml:space="preserve">« cause de danger </w:t>
      </w:r>
      <w:r w:rsidRPr="00B20E7B">
        <w:rPr>
          <w:rFonts w:ascii="Century Gothic" w:hAnsi="Century Gothic" w:cs="Gautami"/>
          <w:i/>
        </w:rPr>
        <w:lastRenderedPageBreak/>
        <w:t>grave et imminent</w:t>
      </w:r>
      <w:r>
        <w:rPr>
          <w:rFonts w:ascii="Century Gothic" w:hAnsi="Century Gothic" w:cs="Gautami"/>
        </w:rPr>
        <w:t> » qu’il a constaté, pour qu’il soit procédé par le chef de service à une enquête</w:t>
      </w:r>
      <w:r w:rsidRPr="00A20107">
        <w:rPr>
          <w:rFonts w:ascii="Century Gothic" w:hAnsi="Century Gothic" w:cs="Gautami"/>
        </w:rPr>
        <w:t xml:space="preserve"> </w:t>
      </w:r>
      <w:r>
        <w:rPr>
          <w:rFonts w:ascii="Century Gothic" w:hAnsi="Century Gothic" w:cs="Gautami"/>
        </w:rPr>
        <w:t>(il en est de même de la procédure d’alerte des Membres du CHSCT des entreprises de Droit Privé prévue aux articles L 4132-2 à L 4132-4 du Code du Travail).</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Il est intéressant de faire un parallèle entre ces dispositions et celles de l’article 55 du décret qui prévoient </w:t>
      </w:r>
      <w:r w:rsidRPr="00F77564">
        <w:rPr>
          <w:rFonts w:ascii="Century Gothic" w:hAnsi="Century Gothic" w:cs="Gautami"/>
          <w:b/>
        </w:rPr>
        <w:t>la faculté</w:t>
      </w:r>
      <w:r>
        <w:rPr>
          <w:rFonts w:ascii="Century Gothic" w:hAnsi="Century Gothic" w:cs="Gautami"/>
        </w:rPr>
        <w:t xml:space="preserve"> pour le CHSCT de demander au Président du CHSCT de faire appel à un expert agréé, en cas de risque grave révélé ou non par un accident de service, un accident de travail ou une maladie professionnelle, ou de projet important modifiant les conditions de santé et de sécurité ou les conditions de travail des agents.</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Dans ce cas, les Juges du fond des juridictions civiles s’attachent à vérifier que le CHSCT démontre l’existence d’un risque grave pour justifier sa demande de désignation d'un expert, auprès du chef d’entreprise (Cour d’Appel de PARIS 13 mai 2013).</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Force est de constater que le texte de l’article </w:t>
      </w:r>
      <w:r>
        <w:rPr>
          <w:rFonts w:ascii="Century Gothic" w:hAnsi="Century Gothic" w:cs="Gautami"/>
        </w:rPr>
        <w:tab/>
        <w:t>55 est très différent de celui de l’article 5-7.</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Si l’article 55 énonce une simple faculté offerte au CHSCT,</w:t>
      </w:r>
      <w:r w:rsidRPr="00DC1ACE">
        <w:rPr>
          <w:rFonts w:ascii="Century Gothic" w:hAnsi="Century Gothic" w:cs="Gautami"/>
        </w:rPr>
        <w:t xml:space="preserve"> </w:t>
      </w:r>
      <w:r>
        <w:rPr>
          <w:rFonts w:ascii="Century Gothic" w:hAnsi="Century Gothic" w:cs="Gautami"/>
        </w:rPr>
        <w:t xml:space="preserve">qui entraîne corollairement l’obligation d’apporter la preuve du risque grave à l’origine de la demande d’expertise, </w:t>
      </w:r>
      <w:r w:rsidRPr="00F77564">
        <w:rPr>
          <w:rFonts w:ascii="Century Gothic" w:hAnsi="Century Gothic" w:cs="Gautami"/>
        </w:rPr>
        <w:t>l’article 5-7 prévoit</w:t>
      </w:r>
      <w:r>
        <w:rPr>
          <w:rFonts w:ascii="Century Gothic" w:hAnsi="Century Gothic" w:cs="Gautami"/>
        </w:rPr>
        <w:t xml:space="preserve"> quant à lui</w:t>
      </w:r>
      <w:r w:rsidRPr="00F77564">
        <w:rPr>
          <w:rFonts w:ascii="Century Gothic" w:hAnsi="Century Gothic" w:cs="Gautami"/>
        </w:rPr>
        <w:t xml:space="preserve"> que le représentant du personnel au CHSCT qui constate l’existence d’une cause danger grave et imminent </w:t>
      </w:r>
      <w:r w:rsidRPr="006508AA">
        <w:rPr>
          <w:rFonts w:ascii="Century Gothic" w:hAnsi="Century Gothic" w:cs="Gautami"/>
          <w:b/>
        </w:rPr>
        <w:t>en alerte immédiatement</w:t>
      </w:r>
      <w:r w:rsidRPr="00F77564">
        <w:rPr>
          <w:rFonts w:ascii="Century Gothic" w:hAnsi="Century Gothic" w:cs="Gautami"/>
        </w:rPr>
        <w:t xml:space="preserve"> le chef de service ou son représentant </w:t>
      </w:r>
      <w:r w:rsidRPr="006508AA">
        <w:rPr>
          <w:rFonts w:ascii="Century Gothic" w:hAnsi="Century Gothic" w:cs="Gautami"/>
          <w:b/>
        </w:rPr>
        <w:t>qui procède immédiatement</w:t>
      </w:r>
      <w:r w:rsidRPr="00F77564">
        <w:rPr>
          <w:rFonts w:ascii="Century Gothic" w:hAnsi="Century Gothic" w:cs="Gautami"/>
        </w:rPr>
        <w:t xml:space="preserve"> à une enquête. </w:t>
      </w:r>
    </w:p>
    <w:p w:rsidR="00657391" w:rsidRDefault="00657391" w:rsidP="00657391">
      <w:pPr>
        <w:pBdr>
          <w:left w:val="single" w:sz="4" w:space="4" w:color="auto"/>
        </w:pBdr>
        <w:jc w:val="both"/>
        <w:rPr>
          <w:rFonts w:ascii="Century Gothic" w:hAnsi="Century Gothic" w:cs="Gautami"/>
        </w:rPr>
      </w:pPr>
    </w:p>
    <w:p w:rsidR="00657391" w:rsidRPr="00F77564" w:rsidRDefault="00657391" w:rsidP="00657391">
      <w:pPr>
        <w:pBdr>
          <w:left w:val="single" w:sz="4" w:space="4" w:color="auto"/>
        </w:pBdr>
        <w:jc w:val="both"/>
        <w:rPr>
          <w:rFonts w:ascii="Century Gothic" w:hAnsi="Century Gothic" w:cs="Gautami"/>
        </w:rPr>
      </w:pPr>
      <w:r w:rsidRPr="00F77564">
        <w:rPr>
          <w:rFonts w:ascii="Century Gothic" w:hAnsi="Century Gothic" w:cs="Gautami"/>
        </w:rPr>
        <w:t>L’enquête n’est soumise à aucune demande de la part du représentant du personnel au CHSCT et ne suppo</w:t>
      </w:r>
      <w:r>
        <w:rPr>
          <w:rFonts w:ascii="Century Gothic" w:hAnsi="Century Gothic" w:cs="Gautami"/>
        </w:rPr>
        <w:t>se donc aucune démonstration de la part du représentant du personnel de la réalité du danger ni aucune appréciation de la part du chef de service sur la réalité du danger évoqué.</w:t>
      </w:r>
    </w:p>
    <w:p w:rsidR="00657391" w:rsidRDefault="00657391" w:rsidP="00657391">
      <w:pPr>
        <w:pBdr>
          <w:left w:val="single" w:sz="4" w:space="4" w:color="auto"/>
        </w:pBdr>
        <w:jc w:val="both"/>
        <w:rPr>
          <w:rFonts w:ascii="Century Gothic" w:hAnsi="Century Gothic" w:cs="Gautami"/>
          <w:i/>
        </w:rPr>
      </w:pPr>
    </w:p>
    <w:p w:rsidR="00657391" w:rsidRPr="00DF3869" w:rsidRDefault="00657391" w:rsidP="00657391">
      <w:pPr>
        <w:pBdr>
          <w:left w:val="single" w:sz="4" w:space="4" w:color="auto"/>
        </w:pBdr>
        <w:jc w:val="both"/>
        <w:rPr>
          <w:rFonts w:ascii="Century Gothic" w:hAnsi="Century Gothic" w:cs="Gautami"/>
        </w:rPr>
      </w:pPr>
      <w:r>
        <w:rPr>
          <w:rFonts w:ascii="Century Gothic" w:hAnsi="Century Gothic" w:cs="Gautami"/>
          <w:b/>
        </w:rPr>
        <w:t xml:space="preserve">Imposer </w:t>
      </w:r>
      <w:r w:rsidRPr="006B0B5D">
        <w:rPr>
          <w:rFonts w:ascii="Century Gothic" w:hAnsi="Century Gothic" w:cs="Gautami"/>
        </w:rPr>
        <w:t>au</w:t>
      </w:r>
      <w:r w:rsidRPr="00DF3869">
        <w:rPr>
          <w:rFonts w:ascii="Century Gothic" w:hAnsi="Century Gothic" w:cs="Gautami"/>
        </w:rPr>
        <w:t xml:space="preserve"> représentant du personnel au CHSCT qui constate une cause de danger grave et imminent</w:t>
      </w:r>
      <w:r>
        <w:rPr>
          <w:rFonts w:ascii="Century Gothic" w:hAnsi="Century Gothic" w:cs="Gautami"/>
        </w:rPr>
        <w:t>,</w:t>
      </w:r>
      <w:r w:rsidRPr="00DF3869">
        <w:rPr>
          <w:rFonts w:ascii="Century Gothic" w:hAnsi="Century Gothic" w:cs="Gautami"/>
        </w:rPr>
        <w:t xml:space="preserve"> l’obligation d’apporter la preuve de la réalité de ce danger, revient ni plus ni moins à lui demander de procéder</w:t>
      </w:r>
      <w:r>
        <w:rPr>
          <w:rFonts w:ascii="Century Gothic" w:hAnsi="Century Gothic" w:cs="Gautami"/>
        </w:rPr>
        <w:t xml:space="preserve"> lui-même</w:t>
      </w:r>
      <w:r w:rsidRPr="00DF3869">
        <w:rPr>
          <w:rFonts w:ascii="Century Gothic" w:hAnsi="Century Gothic" w:cs="Gautami"/>
        </w:rPr>
        <w:t xml:space="preserve"> à une enquête </w:t>
      </w:r>
      <w:r>
        <w:rPr>
          <w:rFonts w:ascii="Century Gothic" w:hAnsi="Century Gothic" w:cs="Gautami"/>
        </w:rPr>
        <w:t xml:space="preserve">sur le terrain </w:t>
      </w:r>
      <w:r w:rsidRPr="00DF3869">
        <w:rPr>
          <w:rFonts w:ascii="Century Gothic" w:hAnsi="Century Gothic" w:cs="Gautami"/>
        </w:rPr>
        <w:t>avant même d’alerter le chef de service</w:t>
      </w:r>
      <w:r>
        <w:rPr>
          <w:rFonts w:ascii="Century Gothic" w:hAnsi="Century Gothic" w:cs="Gautami"/>
        </w:rPr>
        <w:t>. </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On comprend bien les limites du raisonnement de l’Administration du Travail, dans la mesure où l’article 5-7 du décret prévoit que l’enquête a lieu après l’alerte et non pas avant.</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 xml:space="preserve">Au stade actuel de la procédure déclenchée par les représentants du personnel, l’article 5-7 n’impose pas d’autre obligation de preuve que les constats réalisés par </w:t>
      </w:r>
      <w:r w:rsidRPr="00194AEE">
        <w:rPr>
          <w:rFonts w:ascii="Century Gothic" w:hAnsi="Century Gothic" w:cs="Gautami"/>
        </w:rPr>
        <w:t>les repr</w:t>
      </w:r>
      <w:r w:rsidR="00110EE7" w:rsidRPr="00194AEE">
        <w:rPr>
          <w:rFonts w:ascii="Century Gothic" w:hAnsi="Century Gothic" w:cs="Gautami"/>
        </w:rPr>
        <w:t>ésentants du personnel au CHSCT, constats dont les éléments matériels ne sont pas contestés et qui sont suffisant</w:t>
      </w:r>
      <w:r w:rsidR="00194AEE" w:rsidRPr="00194AEE">
        <w:rPr>
          <w:rFonts w:ascii="Century Gothic" w:hAnsi="Century Gothic" w:cs="Gautami"/>
        </w:rPr>
        <w:t>s</w:t>
      </w:r>
      <w:r w:rsidR="00110EE7" w:rsidRPr="00194AEE">
        <w:rPr>
          <w:rFonts w:ascii="Century Gothic" w:hAnsi="Century Gothic" w:cs="Gautami"/>
        </w:rPr>
        <w:t xml:space="preserve"> pour considérer que l’alerte revêt un caractère sérieux et suffisamment motivé.</w:t>
      </w: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C’est bien l’enquête qui permettra d’interroger l’ensemble des agents pour recueillir leurs propos, pour prendre éventuellement connaissance des courriers et des courriels échangés entre les agents leur hiérarchie ; et c’est dans ce cadre que l’Administration est amenée à  produire les éléments qu’elle détient notamment les copies des arrêts de travail et de courriers du Médecin de Prévention.</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sidRPr="00DC1ACE">
        <w:rPr>
          <w:rFonts w:ascii="Century Gothic" w:hAnsi="Century Gothic" w:cs="Gautami"/>
        </w:rPr>
        <w:t>L’administration craint manifestement que les membres du CHSCT n’abusent de leur droit d’alerte pour déclencher des enquêtes</w:t>
      </w:r>
      <w:r>
        <w:rPr>
          <w:rFonts w:ascii="Century Gothic" w:hAnsi="Century Gothic" w:cs="Gautami"/>
        </w:rPr>
        <w:t xml:space="preserve"> de façon injustifiée. </w:t>
      </w:r>
    </w:p>
    <w:p w:rsidR="00657391" w:rsidRDefault="00657391" w:rsidP="00657391">
      <w:pPr>
        <w:pBdr>
          <w:left w:val="single" w:sz="4" w:space="4" w:color="auto"/>
        </w:pBdr>
        <w:jc w:val="both"/>
        <w:rPr>
          <w:rFonts w:ascii="Century Gothic" w:hAnsi="Century Gothic" w:cs="Gautami"/>
        </w:rPr>
      </w:pPr>
    </w:p>
    <w:p w:rsidR="00657391" w:rsidRDefault="00831834" w:rsidP="00657391">
      <w:pPr>
        <w:pBdr>
          <w:left w:val="single" w:sz="4" w:space="4" w:color="auto"/>
        </w:pBdr>
        <w:jc w:val="both"/>
        <w:rPr>
          <w:rFonts w:ascii="Century Gothic" w:hAnsi="Century Gothic" w:cs="Gautami"/>
        </w:rPr>
      </w:pPr>
      <w:r>
        <w:rPr>
          <w:rFonts w:ascii="Century Gothic" w:hAnsi="Century Gothic" w:cs="Gautami"/>
        </w:rPr>
        <w:t>I</w:t>
      </w:r>
      <w:r w:rsidR="00657391">
        <w:rPr>
          <w:rFonts w:ascii="Century Gothic" w:hAnsi="Century Gothic" w:cs="Gautami"/>
        </w:rPr>
        <w:t xml:space="preserve">l est important de souligner que l’alerte DGI du 19 septembre 2014 est la seule alerte DGI de l’année 2014. </w:t>
      </w:r>
    </w:p>
    <w:p w:rsidR="00657391" w:rsidRDefault="00657391" w:rsidP="00657391">
      <w:pPr>
        <w:pBdr>
          <w:left w:val="single" w:sz="4" w:space="4" w:color="auto"/>
        </w:pBdr>
        <w:jc w:val="both"/>
        <w:rPr>
          <w:rFonts w:ascii="Century Gothic" w:hAnsi="Century Gothic" w:cs="Gautami"/>
        </w:rPr>
      </w:pPr>
    </w:p>
    <w:p w:rsidR="00657391" w:rsidRDefault="00657391" w:rsidP="00657391">
      <w:pPr>
        <w:pBdr>
          <w:left w:val="single" w:sz="4" w:space="4" w:color="auto"/>
        </w:pBdr>
        <w:jc w:val="both"/>
        <w:rPr>
          <w:rFonts w:ascii="Century Gothic" w:hAnsi="Century Gothic" w:cs="Gautami"/>
        </w:rPr>
      </w:pPr>
      <w:r>
        <w:rPr>
          <w:rFonts w:ascii="Century Gothic" w:hAnsi="Century Gothic" w:cs="Gautami"/>
        </w:rPr>
        <w:t>Le fait pour le CHSCT de la DIRECCTE de Haute-Normandie d’utiliser le droit d’alerte n’est pas une procédure courante, c’est dire la gravité et l’importance des risques qui ont été constatés par les représentants du personnel au CHSCT.</w:t>
      </w:r>
    </w:p>
    <w:p w:rsidR="00657391" w:rsidRDefault="00657391" w:rsidP="00657391">
      <w:pPr>
        <w:pBdr>
          <w:left w:val="single" w:sz="4" w:space="4" w:color="auto"/>
        </w:pBdr>
        <w:jc w:val="both"/>
        <w:rPr>
          <w:rFonts w:ascii="Century Gothic" w:hAnsi="Century Gothic" w:cs="Gautami"/>
        </w:rPr>
      </w:pPr>
    </w:p>
    <w:p w:rsidR="00657391" w:rsidRDefault="00657391" w:rsidP="00657391">
      <w:pPr>
        <w:jc w:val="both"/>
        <w:rPr>
          <w:rFonts w:ascii="Century Gothic" w:hAnsi="Century Gothic" w:cs="Gautami"/>
        </w:rPr>
      </w:pPr>
    </w:p>
    <w:p w:rsidR="00657391" w:rsidRPr="00B46D74" w:rsidRDefault="00657391" w:rsidP="00657391">
      <w:pPr>
        <w:jc w:val="both"/>
        <w:rPr>
          <w:rFonts w:ascii="Century Gothic" w:hAnsi="Century Gothic" w:cs="Gautami"/>
        </w:rPr>
      </w:pPr>
      <w:r w:rsidRPr="00B46D74">
        <w:rPr>
          <w:rFonts w:ascii="Century Gothic" w:hAnsi="Century Gothic" w:cs="Gautami"/>
        </w:rPr>
        <w:t xml:space="preserve">Il apparait donc que </w:t>
      </w:r>
      <w:r>
        <w:rPr>
          <w:rFonts w:ascii="Century Gothic" w:hAnsi="Century Gothic" w:cs="Gautami"/>
        </w:rPr>
        <w:t>le DIRECCTE de Haute - Normandie</w:t>
      </w:r>
      <w:r w:rsidRPr="00B46D74">
        <w:rPr>
          <w:rFonts w:ascii="Century Gothic" w:hAnsi="Century Gothic" w:cs="Gautami"/>
        </w:rPr>
        <w:t xml:space="preserve"> a méconnu les dispositions </w:t>
      </w:r>
      <w:r>
        <w:rPr>
          <w:rFonts w:ascii="Century Gothic" w:hAnsi="Century Gothic" w:cs="Gautami"/>
        </w:rPr>
        <w:t>du Décret N° 82-453 modifié relatif à l’hygiène et à la sécurité du travail, ainsi qu’à la prévention médicale dans la fonction publique, </w:t>
      </w:r>
      <w:r w:rsidRPr="00B46D74">
        <w:rPr>
          <w:rFonts w:ascii="Century Gothic" w:hAnsi="Century Gothic" w:cs="Gautami"/>
        </w:rPr>
        <w:t xml:space="preserve"> et en particulier celles de l’article </w:t>
      </w:r>
      <w:r>
        <w:rPr>
          <w:rFonts w:ascii="Century Gothic" w:hAnsi="Century Gothic" w:cs="Gautami"/>
        </w:rPr>
        <w:t>5-7 précitées en rejetant la demande d’enquête.</w:t>
      </w:r>
    </w:p>
    <w:p w:rsidR="00657391" w:rsidRDefault="00657391" w:rsidP="00657391">
      <w:pPr>
        <w:jc w:val="both"/>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u w:val="single"/>
        </w:rPr>
      </w:pPr>
    </w:p>
    <w:p w:rsidR="00657391" w:rsidRPr="00FB7997" w:rsidRDefault="00657391" w:rsidP="00657391">
      <w:pPr>
        <w:pStyle w:val="Paragraphedeliste"/>
        <w:spacing w:line="240" w:lineRule="auto"/>
        <w:ind w:left="0"/>
        <w:rPr>
          <w:rFonts w:ascii="Century Gothic" w:hAnsi="Century Gothic" w:cs="Gautami"/>
          <w:u w:val="single"/>
        </w:rPr>
      </w:pPr>
      <w:r>
        <w:rPr>
          <w:rFonts w:ascii="Century Gothic" w:hAnsi="Century Gothic" w:cs="Gautami"/>
          <w:u w:val="single"/>
        </w:rPr>
        <w:t>2</w:t>
      </w:r>
      <w:r w:rsidRPr="00FB7997">
        <w:rPr>
          <w:rFonts w:ascii="Century Gothic" w:hAnsi="Century Gothic" w:cs="Gautami"/>
          <w:u w:val="single"/>
        </w:rPr>
        <w:t xml:space="preserve"> – Sur l’erreur de droit</w:t>
      </w:r>
    </w:p>
    <w:p w:rsidR="00657391" w:rsidRDefault="00657391" w:rsidP="00657391">
      <w:pPr>
        <w:pStyle w:val="Paragraphedeliste"/>
        <w:spacing w:line="240" w:lineRule="auto"/>
        <w:ind w:left="0"/>
        <w:rPr>
          <w:rFonts w:ascii="Century Gothic" w:hAnsi="Century Gothic" w:cs="Gautami"/>
          <w:b/>
        </w:rPr>
      </w:pPr>
    </w:p>
    <w:p w:rsidR="00657391" w:rsidRDefault="00657391" w:rsidP="00657391">
      <w:pPr>
        <w:pStyle w:val="Paragraphedeliste"/>
        <w:spacing w:line="240" w:lineRule="auto"/>
        <w:ind w:left="0"/>
        <w:rPr>
          <w:rFonts w:ascii="Century Gothic" w:hAnsi="Century Gothic" w:cs="Gautami"/>
        </w:rPr>
      </w:pPr>
      <w:r w:rsidRPr="00F475CA">
        <w:rPr>
          <w:rFonts w:ascii="Century Gothic" w:hAnsi="Century Gothic" w:cs="Gautami"/>
        </w:rPr>
        <w:t>Le Directeur</w:t>
      </w:r>
      <w:r w:rsidRPr="00F475CA">
        <w:rPr>
          <w:rFonts w:ascii="Century Gothic" w:hAnsi="Century Gothic" w:cs="Gautami"/>
          <w:b/>
        </w:rPr>
        <w:t xml:space="preserve"> </w:t>
      </w:r>
      <w:r w:rsidRPr="00F475CA">
        <w:rPr>
          <w:rFonts w:ascii="Century Gothic" w:hAnsi="Century Gothic" w:cs="Gautami"/>
        </w:rPr>
        <w:t>Régional des Entreprises, de la Concurrence, de la Consommation, du Travail et de l’Emploi de Haute Normandie soutient dans son courriel du 21 septembre 2014 que les risques psychosociaux seraient hors champ de compétence de l’alerte pour danger grave et imminent.</w:t>
      </w:r>
    </w:p>
    <w:p w:rsidR="00657391" w:rsidRDefault="00657391" w:rsidP="00657391">
      <w:pPr>
        <w:pStyle w:val="Paragraphedeliste"/>
        <w:spacing w:line="240" w:lineRule="auto"/>
        <w:ind w:left="0"/>
        <w:rPr>
          <w:rFonts w:ascii="Century Gothic" w:hAnsi="Century Gothic" w:cs="Gautami"/>
        </w:rPr>
      </w:pPr>
    </w:p>
    <w:p w:rsidR="00657391" w:rsidRPr="000C203C" w:rsidRDefault="00657391" w:rsidP="00657391">
      <w:pPr>
        <w:pStyle w:val="Paragraphedeliste"/>
        <w:spacing w:line="240" w:lineRule="auto"/>
        <w:ind w:left="0"/>
        <w:rPr>
          <w:rFonts w:ascii="Century Gothic" w:hAnsi="Century Gothic" w:cs="Gautami"/>
        </w:rPr>
      </w:pPr>
      <w:r w:rsidRPr="00093678">
        <w:rPr>
          <w:rFonts w:ascii="Century Gothic" w:hAnsi="Century Gothic" w:cs="Arial"/>
          <w:color w:val="000000" w:themeColor="text1"/>
        </w:rPr>
        <w:t xml:space="preserve">Il </w:t>
      </w:r>
      <w:r>
        <w:rPr>
          <w:rFonts w:ascii="Century Gothic" w:hAnsi="Century Gothic" w:cs="Arial"/>
          <w:color w:val="000000" w:themeColor="text1"/>
        </w:rPr>
        <w:t>précise</w:t>
      </w:r>
      <w:r w:rsidRPr="00093678">
        <w:rPr>
          <w:rFonts w:ascii="Century Gothic" w:hAnsi="Century Gothic" w:cs="Arial"/>
          <w:color w:val="000000" w:themeColor="text1"/>
        </w:rPr>
        <w:t xml:space="preserve"> que</w:t>
      </w:r>
      <w:r>
        <w:rPr>
          <w:rFonts w:ascii="Century Gothic" w:hAnsi="Century Gothic" w:cs="Arial"/>
          <w:i/>
          <w:color w:val="000000" w:themeColor="text1"/>
        </w:rPr>
        <w:t xml:space="preserve"> </w:t>
      </w:r>
      <w:r w:rsidRPr="003A6EFB">
        <w:rPr>
          <w:rFonts w:ascii="Century Gothic" w:hAnsi="Century Gothic" w:cs="Arial"/>
          <w:i/>
          <w:color w:val="000000" w:themeColor="text1"/>
        </w:rPr>
        <w:t>« ce qui est visé par le décret du 28 mai 198</w:t>
      </w:r>
      <w:r>
        <w:rPr>
          <w:rFonts w:ascii="Century Gothic" w:hAnsi="Century Gothic" w:cs="Arial"/>
          <w:i/>
          <w:color w:val="000000" w:themeColor="text1"/>
        </w:rPr>
        <w:t>2 sont des situations de danger</w:t>
      </w:r>
      <w:r w:rsidRPr="003A6EFB">
        <w:rPr>
          <w:rFonts w:ascii="Century Gothic" w:hAnsi="Century Gothic" w:cs="Arial"/>
          <w:i/>
          <w:color w:val="000000" w:themeColor="text1"/>
        </w:rPr>
        <w:t xml:space="preserve"> essentiellement physique présentant un danger pour la vie ou la santé ainsi que « toute défectuosité dans les systèmes de protection ».</w:t>
      </w:r>
    </w:p>
    <w:p w:rsidR="00657391" w:rsidRPr="00A34590" w:rsidRDefault="00657391" w:rsidP="00657391">
      <w:pPr>
        <w:pStyle w:val="Paragraphedeliste"/>
        <w:spacing w:line="240" w:lineRule="auto"/>
        <w:ind w:left="0"/>
        <w:rPr>
          <w:rFonts w:ascii="Century Gothic" w:hAnsi="Century Gothic" w:cs="Gautami"/>
        </w:rPr>
      </w:pPr>
    </w:p>
    <w:p w:rsidR="00657391" w:rsidRPr="00907924" w:rsidRDefault="00657391" w:rsidP="00657391">
      <w:pPr>
        <w:jc w:val="both"/>
        <w:rPr>
          <w:rFonts w:ascii="Century Gothic" w:hAnsi="Century Gothic" w:cs="Gautami"/>
        </w:rPr>
      </w:pPr>
      <w:r w:rsidRPr="00093678">
        <w:rPr>
          <w:rFonts w:ascii="Century Gothic" w:hAnsi="Century Gothic" w:cs="Gautami"/>
        </w:rPr>
        <w:t xml:space="preserve">Ce faisant, il apparait que le DIRECCTE </w:t>
      </w:r>
      <w:r>
        <w:rPr>
          <w:rFonts w:ascii="Century Gothic" w:hAnsi="Century Gothic" w:cs="Gautami"/>
        </w:rPr>
        <w:t>commet</w:t>
      </w:r>
      <w:r w:rsidRPr="00093678">
        <w:rPr>
          <w:rFonts w:ascii="Century Gothic" w:hAnsi="Century Gothic" w:cs="Gautami"/>
        </w:rPr>
        <w:t xml:space="preserve"> une erreur de droit.</w:t>
      </w:r>
    </w:p>
    <w:p w:rsidR="00657391" w:rsidRDefault="00657391" w:rsidP="00657391">
      <w:pPr>
        <w:pStyle w:val="Paragraphedeliste"/>
        <w:spacing w:line="240" w:lineRule="auto"/>
        <w:ind w:left="0"/>
        <w:rPr>
          <w:rFonts w:ascii="Century Gothic" w:hAnsi="Century Gothic" w:cs="Gautami"/>
        </w:rPr>
      </w:pPr>
    </w:p>
    <w:p w:rsidR="003B3466" w:rsidRPr="00A34590" w:rsidRDefault="003B346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093678">
        <w:rPr>
          <w:rFonts w:ascii="Century Gothic" w:hAnsi="Century Gothic" w:cs="Gautami"/>
          <w:b/>
        </w:rPr>
        <w:t>En premier lieu</w:t>
      </w:r>
      <w:r>
        <w:rPr>
          <w:rFonts w:ascii="Century Gothic" w:hAnsi="Century Gothic" w:cs="Gautami"/>
        </w:rPr>
        <w:t xml:space="preserve">, non seulement l’autorité administrative alertée d’un danger grave et imminent a </w:t>
      </w:r>
      <w:r w:rsidRPr="004B3784">
        <w:rPr>
          <w:rFonts w:ascii="Century Gothic" w:hAnsi="Century Gothic" w:cs="Gautami"/>
          <w:b/>
        </w:rPr>
        <w:t>l’obligation</w:t>
      </w:r>
      <w:r>
        <w:rPr>
          <w:rFonts w:ascii="Century Gothic" w:hAnsi="Century Gothic" w:cs="Gautami"/>
        </w:rPr>
        <w:t xml:space="preserve"> de procéder à une enquête sur place, mais en outre, elle ne peut considérer qu’il n’y a pas lieu à enquête en l’absence de réalité du danger signalé.</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En effet, le Décret prévoit que </w:t>
      </w:r>
      <w:r w:rsidRPr="004B3784">
        <w:rPr>
          <w:rFonts w:ascii="Century Gothic" w:hAnsi="Century Gothic" w:cs="Gautami"/>
          <w:b/>
        </w:rPr>
        <w:t>l’appréciation de la réalité du danger se fait dans un second temps, après la tenue de l’enquête</w:t>
      </w:r>
      <w:r>
        <w:rPr>
          <w:rFonts w:ascii="Century Gothic" w:hAnsi="Century Gothic" w:cs="Gautami"/>
        </w:rPr>
        <w:t xml:space="preserve"> (alinéas 4 et 5).</w:t>
      </w:r>
    </w:p>
    <w:p w:rsidR="00657391" w:rsidRDefault="00657391" w:rsidP="00657391">
      <w:pPr>
        <w:pStyle w:val="Paragraphedeliste"/>
        <w:spacing w:line="240" w:lineRule="auto"/>
        <w:ind w:left="0"/>
        <w:rPr>
          <w:rFonts w:ascii="Century Gothic" w:hAnsi="Century Gothic" w:cs="Gautami"/>
        </w:rPr>
      </w:pPr>
    </w:p>
    <w:p w:rsidR="003B3466" w:rsidRDefault="003B3466" w:rsidP="00657391">
      <w:pPr>
        <w:pStyle w:val="Paragraphedeliste"/>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Or, aux termes de sa décision de refus en date du 21 septembre 2014, le DIRECCTE écrit : </w:t>
      </w:r>
    </w:p>
    <w:p w:rsidR="003B3466" w:rsidRDefault="003B3466"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rPr>
          <w:rFonts w:ascii="Century Gothic" w:hAnsi="Century Gothic" w:cs="Gautami"/>
          <w:i/>
        </w:rPr>
      </w:pPr>
      <w:r>
        <w:rPr>
          <w:rFonts w:ascii="Century Gothic" w:hAnsi="Century Gothic" w:cs="Gautami"/>
        </w:rPr>
        <w:t>« </w:t>
      </w:r>
      <w:r>
        <w:rPr>
          <w:rFonts w:ascii="Century Gothic" w:hAnsi="Century Gothic" w:cs="Gautami"/>
          <w:i/>
        </w:rPr>
        <w:t>Je demande au Directeur de l’Unité Territoriale d’organiser dès le début de la semaine une réunion avec les agents de l’Unité de Contrôle ROUEN-SUD, d’une part et le Secrétariat, d’autre part, afin de faire un point sur l’état d’avancement de l’organisation et les difficultés restant à résoudre : il me fera un rapport circonstancié sur la situation et les mesures prises. »</w:t>
      </w:r>
    </w:p>
    <w:p w:rsidR="00657391" w:rsidRDefault="00657391" w:rsidP="00657391">
      <w:pPr>
        <w:pStyle w:val="Paragraphedeliste"/>
        <w:pBdr>
          <w:left w:val="single" w:sz="4" w:space="4" w:color="auto"/>
        </w:pBdr>
        <w:spacing w:line="240" w:lineRule="auto"/>
        <w:rPr>
          <w:rFonts w:ascii="Century Gothic" w:hAnsi="Century Gothic" w:cs="Gautami"/>
          <w:i/>
        </w:rPr>
      </w:pPr>
    </w:p>
    <w:p w:rsidR="00657391" w:rsidRDefault="00657391" w:rsidP="00657391">
      <w:pPr>
        <w:pStyle w:val="Paragraphedeliste"/>
        <w:pBdr>
          <w:left w:val="single" w:sz="4" w:space="4" w:color="auto"/>
        </w:pBdr>
        <w:spacing w:line="240" w:lineRule="auto"/>
        <w:rPr>
          <w:rFonts w:ascii="Century Gothic" w:hAnsi="Century Gothic" w:cs="Gautami"/>
          <w: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Au lieu de procéder à l’enquête contradictoire prévue par le décret de 1982 (avec le représentant du personnel au CHSCT auteur du signalement), le DIRECCTE de Haute-Normandie a préféré</w:t>
      </w:r>
      <w:r w:rsidR="00824C96">
        <w:rPr>
          <w:rFonts w:ascii="Century Gothic" w:hAnsi="Century Gothic" w:cs="Gautami"/>
        </w:rPr>
        <w:t xml:space="preserve"> vérifier l’existence du danger en faisant </w:t>
      </w:r>
      <w:r>
        <w:rPr>
          <w:rFonts w:ascii="Century Gothic" w:hAnsi="Century Gothic" w:cs="Gautami"/>
        </w:rPr>
        <w:t>établir un rapport de façon unilatérale par le Directeur de l’UT 76, pour ensuite décider de l’opportunité d’une enquête.</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Cependant, </w:t>
      </w:r>
      <w:r w:rsidR="00824C96">
        <w:rPr>
          <w:rFonts w:ascii="Century Gothic" w:hAnsi="Century Gothic" w:cs="Gautami"/>
        </w:rPr>
        <w:t>comme démontré dans le 1</w:t>
      </w:r>
      <w:r w:rsidR="00824C96" w:rsidRPr="00824C96">
        <w:rPr>
          <w:rFonts w:ascii="Century Gothic" w:hAnsi="Century Gothic" w:cs="Gautami"/>
          <w:vertAlign w:val="superscript"/>
        </w:rPr>
        <w:t>er</w:t>
      </w:r>
      <w:r w:rsidR="00824C96">
        <w:rPr>
          <w:rFonts w:ascii="Century Gothic" w:hAnsi="Century Gothic" w:cs="Gautami"/>
        </w:rPr>
        <w:t xml:space="preserve"> paragraphe - la violation de la loi -, l</w:t>
      </w:r>
      <w:r>
        <w:rPr>
          <w:rFonts w:ascii="Century Gothic" w:hAnsi="Century Gothic" w:cs="Gautami"/>
        </w:rPr>
        <w:t xml:space="preserve">e texte de l’article 5-7 ne conditionne pas la tenue de l’enquête </w:t>
      </w:r>
      <w:r w:rsidR="00824C96">
        <w:rPr>
          <w:rFonts w:ascii="Century Gothic" w:hAnsi="Century Gothic" w:cs="Gautami"/>
        </w:rPr>
        <w:t xml:space="preserve">à la vérification de la réalité du danger notamment par le biais </w:t>
      </w:r>
      <w:r>
        <w:rPr>
          <w:rFonts w:ascii="Century Gothic" w:hAnsi="Century Gothic" w:cs="Gautami"/>
        </w:rPr>
        <w:t>d’un rapport établi par le seul Chef de Service.</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E</w:t>
      </w:r>
      <w:r w:rsidR="00BE3005">
        <w:rPr>
          <w:rFonts w:ascii="Century Gothic" w:hAnsi="Century Gothic" w:cs="Gautami"/>
        </w:rPr>
        <w:t xml:space="preserve">n sollicitant de Monsieur X </w:t>
      </w:r>
      <w:r>
        <w:rPr>
          <w:rFonts w:ascii="Century Gothic" w:hAnsi="Century Gothic" w:cs="Gautami"/>
        </w:rPr>
        <w:t>Directeur de l’UT 76, la réalisation d’un rapport sur la situation de danger grave et imminent et les mesures prises pour y remédier, le DIRECCTE a commis une erreur de droit et a ajouté au texte une condition qu’il ne prévoyait pas.</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De façon constante, le Conseil d’Etat considère qu’imposer une condition non prévue par la Loi et contraire à la règle applicable, constitue une erreur de droit (CE 29 avril 1987, Association Gestion Résidence Médicale Sources : Rec. CE 1987, p. 154, 23 décembre 1988, Association Le </w:t>
      </w:r>
      <w:proofErr w:type="spellStart"/>
      <w:r>
        <w:rPr>
          <w:rFonts w:ascii="Century Gothic" w:hAnsi="Century Gothic" w:cs="Gautami"/>
        </w:rPr>
        <w:t>Har</w:t>
      </w:r>
      <w:proofErr w:type="spellEnd"/>
      <w:r>
        <w:rPr>
          <w:rFonts w:ascii="Century Gothic" w:hAnsi="Century Gothic" w:cs="Gautami"/>
        </w:rPr>
        <w:t xml:space="preserve"> : Rec. CE 1988, p. 463 ; CE 15 mai 1991, Société RIVOIRE ET CARRE : </w:t>
      </w:r>
      <w:proofErr w:type="spellStart"/>
      <w:r>
        <w:rPr>
          <w:rFonts w:ascii="Century Gothic" w:hAnsi="Century Gothic" w:cs="Gautami"/>
        </w:rPr>
        <w:t>Jurisdata</w:t>
      </w:r>
      <w:proofErr w:type="spellEnd"/>
      <w:r>
        <w:rPr>
          <w:rFonts w:ascii="Century Gothic" w:hAnsi="Century Gothic" w:cs="Gautami"/>
        </w:rPr>
        <w:t xml:space="preserve"> n° 1991-041895 ; AJDA 1991, page. 653, note J-L. REY).</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Au surplus, aucun rapport circonstancié établi par le Directeur de l’UT 76 n’est versé aux débats par le DIRECCTE de Haute-Normandie, ce qui tend à démontrer que ce rapport n’a pas été rédigé.</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Pr="00194AEE" w:rsidRDefault="00657391" w:rsidP="00657391">
      <w:pPr>
        <w:pStyle w:val="Paragraphedeliste"/>
        <w:pBdr>
          <w:left w:val="single" w:sz="4" w:space="4" w:color="auto"/>
        </w:pBdr>
        <w:spacing w:line="240" w:lineRule="auto"/>
        <w:ind w:left="0"/>
        <w:rPr>
          <w:rFonts w:ascii="Century Gothic" w:hAnsi="Century Gothic" w:cs="Gautami"/>
        </w:rPr>
      </w:pPr>
      <w:r w:rsidRPr="00194AEE">
        <w:rPr>
          <w:rFonts w:ascii="Century Gothic" w:hAnsi="Century Gothic" w:cs="Gautami"/>
        </w:rPr>
        <w:t xml:space="preserve">Cela signifie également que ni le 21 septembre 2014, date à laquelle le DIRECCTE a refusé de procéder à l’enquête, ni le 24 novembre 2014, date de son mémoire en défense, le Chef de Service n’est </w:t>
      </w:r>
      <w:r w:rsidR="00026747" w:rsidRPr="00194AEE">
        <w:rPr>
          <w:rFonts w:ascii="Century Gothic" w:hAnsi="Century Gothic" w:cs="Gautami"/>
        </w:rPr>
        <w:t xml:space="preserve">pas </w:t>
      </w:r>
      <w:r w:rsidRPr="00194AEE">
        <w:rPr>
          <w:rFonts w:ascii="Century Gothic" w:hAnsi="Century Gothic" w:cs="Gautami"/>
        </w:rPr>
        <w:t>en possession des éléments factuels nécessaires pour apprécier la réalité du danger grave et imminent signalé par les représentants du personnel et le CHSCT le 19 septembre 2014, puisqu’aucun rapport circ</w:t>
      </w:r>
      <w:r w:rsidR="00026747" w:rsidRPr="00194AEE">
        <w:rPr>
          <w:rFonts w:ascii="Century Gothic" w:hAnsi="Century Gothic" w:cs="Gautami"/>
        </w:rPr>
        <w:t>onstancié n’a jamais été établi par le Directeur de l’UT 76.</w:t>
      </w:r>
    </w:p>
    <w:p w:rsidR="00657391" w:rsidRPr="00194AEE"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sidRPr="00194AEE">
        <w:rPr>
          <w:rFonts w:ascii="Century Gothic" w:hAnsi="Century Gothic" w:cs="Gautami"/>
        </w:rPr>
        <w:t>Comment peut-il prétendre alors avoir vérifié que la situation n’entrait pas dans le champ de compétence de l’alerte danger grave et imminent ?</w:t>
      </w:r>
    </w:p>
    <w:p w:rsidR="00657391" w:rsidRDefault="00657391" w:rsidP="00657391">
      <w:pPr>
        <w:pStyle w:val="Paragraphedeliste"/>
        <w:spacing w:line="240" w:lineRule="auto"/>
        <w:ind w:left="0"/>
        <w:rPr>
          <w:rFonts w:ascii="Century Gothic" w:hAnsi="Century Gothic" w:cs="Gautami"/>
        </w:rPr>
      </w:pPr>
    </w:p>
    <w:p w:rsidR="003B3466" w:rsidRDefault="003B346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093678">
        <w:rPr>
          <w:rFonts w:ascii="Century Gothic" w:hAnsi="Century Gothic" w:cs="Gautami"/>
          <w:b/>
        </w:rPr>
        <w:t>En second lieu</w:t>
      </w:r>
      <w:r>
        <w:rPr>
          <w:rFonts w:ascii="Century Gothic" w:hAnsi="Century Gothic" w:cs="Gautami"/>
        </w:rPr>
        <w:t>, le DIRECCTE a méconnu le sens et la portée du décret de 1982 en considérant que celui-ci ne visait que les situations de danger physique.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L’article 5-6 du Décret vise, s’agissant du droit d’alerte de chaque agent, le danger grave et imminent pour la vie ou la santé de l’agent ainsi que toute défectuosité constatée dans les systèmes de protection.</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Le décret ne limite pas le danger pour la santé de l’agent à la seule santé physique. </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La position du DIRECCTE va à l’encontre de l’esprit des textes édictés ces dernières années en matière de protection de la santé et de la sécurité des agents de la fonction publique (décret N° 82-453 du 28 Mai 1982 modifié par le décret N° 2011-</w:t>
      </w:r>
      <w:r w:rsidRPr="007C1806">
        <w:rPr>
          <w:rFonts w:ascii="Century Gothic" w:hAnsi="Century Gothic" w:cs="Gautami"/>
        </w:rPr>
        <w:lastRenderedPageBreak/>
        <w:t>774 du 28 Juin 2011, circulaire d’application du 8 Août 2011, accord sur la santé et la</w:t>
      </w:r>
      <w:r>
        <w:rPr>
          <w:rFonts w:ascii="Century Gothic" w:hAnsi="Century Gothic" w:cs="Gautami"/>
        </w:rPr>
        <w:t xml:space="preserve"> sécurité au travail dans la fonction publique du 20 Novembre 2009).</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Il sera rappelé que le décret de 1982 modifié par le décret de 2011 met en place les Comités d’Hygiène, de Sécurité et des Conditions de travail dans la Fonction Publique et leur assigne notamment comme mission de contribuer à la protection de </w:t>
      </w:r>
      <w:r w:rsidRPr="006E577B">
        <w:rPr>
          <w:rFonts w:ascii="Century Gothic" w:hAnsi="Century Gothic" w:cs="Gautami"/>
          <w:b/>
        </w:rPr>
        <w:t>la santé physique et mentale</w:t>
      </w:r>
      <w:r>
        <w:rPr>
          <w:rFonts w:ascii="Century Gothic" w:hAnsi="Century Gothic" w:cs="Gautami"/>
        </w:rPr>
        <w:t xml:space="preserve"> et à la sécurité des agents des services entrant dans leur champ de compétence (article 47 du décret).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droit d’alerte reconnu aux représentants du personnel au CHSCT porte donc nécessairement sur tout danger pour la santé tant physique que mentale des agents.</w:t>
      </w:r>
    </w:p>
    <w:p w:rsidR="00657391" w:rsidRDefault="00657391" w:rsidP="00657391">
      <w:pPr>
        <w:pStyle w:val="Paragraphedeliste"/>
        <w:spacing w:line="240" w:lineRule="auto"/>
        <w:ind w:left="0"/>
        <w:rPr>
          <w:rFonts w:ascii="Century Gothic" w:hAnsi="Century Gothic" w:cs="Gautami"/>
        </w:rPr>
      </w:pPr>
    </w:p>
    <w:p w:rsidR="00657391" w:rsidRPr="004B3784" w:rsidRDefault="00657391" w:rsidP="00657391">
      <w:pPr>
        <w:pStyle w:val="Paragraphedeliste"/>
        <w:spacing w:line="240" w:lineRule="auto"/>
        <w:ind w:left="0"/>
        <w:rPr>
          <w:rFonts w:ascii="Century Gothic" w:hAnsi="Century Gothic" w:cs="Gautami"/>
        </w:rPr>
      </w:pPr>
      <w:r>
        <w:rPr>
          <w:rFonts w:ascii="Century Gothic" w:hAnsi="Century Gothic" w:cs="Gautami"/>
        </w:rPr>
        <w:t xml:space="preserve">Il résulte de la lecture du site Internet du Ministère du Travail que ce dernier considère les risques psychosociaux comme susceptibles de donner lieu à une situation de danger grave et imminent (« Agir en prévention du stress et des risques psychosociaux (RPS) : Missions du CHSCT », </w:t>
      </w:r>
      <w:hyperlink r:id="rId12" w:history="1">
        <w:r w:rsidRPr="004B3784">
          <w:rPr>
            <w:rStyle w:val="Lienhypertexte"/>
            <w:rFonts w:ascii="Century Gothic" w:hAnsi="Century Gothic" w:cs="Gautami"/>
            <w:color w:val="auto"/>
          </w:rPr>
          <w:t>www.travailler-mieux.gouv.fr</w:t>
        </w:r>
      </w:hyperlink>
      <w:r w:rsidRPr="004B3784">
        <w:rPr>
          <w:rFonts w:ascii="Century Gothic" w:hAnsi="Century Gothic" w:cs="Gautami"/>
        </w:rPr>
        <w: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w:t>
      </w:r>
      <w:r w:rsidRPr="00A34590">
        <w:rPr>
          <w:rFonts w:ascii="Century Gothic" w:hAnsi="Century Gothic" w:cs="Gautami"/>
        </w:rPr>
        <w:t>e document dénommé « risques psycho sociaux au travail – le cadre juridique » édité par la Direction Général du Travail confirme</w:t>
      </w:r>
      <w:r>
        <w:rPr>
          <w:rFonts w:ascii="Century Gothic" w:hAnsi="Century Gothic" w:cs="Gautami"/>
        </w:rPr>
        <w:t xml:space="preserve"> également</w:t>
      </w:r>
      <w:r w:rsidRPr="00A34590">
        <w:rPr>
          <w:rFonts w:ascii="Century Gothic" w:hAnsi="Century Gothic" w:cs="Gautami"/>
        </w:rPr>
        <w:t xml:space="preserve"> la possibilité pour les membres du CHSCT d’utiliser le droit d’alerte en cette matière.</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Pr>
          <w:rFonts w:ascii="Century Gothic" w:hAnsi="Century Gothic" w:cs="Gautami"/>
        </w:rPr>
        <w:t>Le DIRECCTE de Haute-Normandie commet une erreur de droit en considérant que le danger pour la santé mentale des agents n’entre pas dans le champ de compétence de la procédure de danger grave et imminent.</w:t>
      </w:r>
    </w:p>
    <w:p w:rsidR="00657391"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Dans son mémoire en date du 24 novembre 2014, il procède à un revirement complet de sa position et écrit que le Chef de Service n’a pas, par sa réponse du 21 septembre 2014, exclut les risques psycho-sociaux du champ de compétence du signalement prévu à l’article 5-7 du décret du 28 mai 1982.</w:t>
      </w: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Il sera rappelé qu’à l’origine, il s’agissait du seul argument avancé par l’administration pour s’opposer à l’enquête sollicitée…</w:t>
      </w:r>
    </w:p>
    <w:p w:rsidR="00110EE7" w:rsidRDefault="00110EE7" w:rsidP="00657391">
      <w:pPr>
        <w:pStyle w:val="Paragraphedeliste"/>
        <w:pBdr>
          <w:left w:val="single" w:sz="4" w:space="4" w:color="auto"/>
        </w:pBdr>
        <w:spacing w:line="240" w:lineRule="auto"/>
        <w:ind w:left="0"/>
        <w:rPr>
          <w:rFonts w:ascii="Century Gothic" w:hAnsi="Century Gothic" w:cs="Gautami"/>
        </w:rPr>
      </w:pPr>
    </w:p>
    <w:p w:rsidR="00110EE7" w:rsidRDefault="00110EE7" w:rsidP="00110EE7">
      <w:pPr>
        <w:pStyle w:val="Paragraphedeliste"/>
        <w:pBdr>
          <w:left w:val="single" w:sz="4" w:space="4" w:color="auto"/>
        </w:pBdr>
        <w:spacing w:line="240" w:lineRule="auto"/>
        <w:ind w:left="0"/>
        <w:rPr>
          <w:rFonts w:ascii="Century Gothic" w:hAnsi="Century Gothic" w:cs="Gautami"/>
        </w:rPr>
      </w:pPr>
      <w:r w:rsidRPr="0011560D">
        <w:rPr>
          <w:rFonts w:ascii="Century Gothic" w:hAnsi="Century Gothic" w:cs="Gautami"/>
        </w:rPr>
        <w:t>Si à cette date le Chef de Service avait considéré que les  risques psycho-sociaux étaient dans le champ de compétence du signalement prévu à l’article 5-7 du décret du 28 mai 1982, il au</w:t>
      </w:r>
      <w:r w:rsidR="005958D4" w:rsidRPr="0011560D">
        <w:rPr>
          <w:rFonts w:ascii="Century Gothic" w:hAnsi="Century Gothic" w:cs="Gautami"/>
        </w:rPr>
        <w:t>rait dû à minima, compte tenu de la divergence sur la réalité du danger, convoqué le CHSCT en vertu des dispositions du 3</w:t>
      </w:r>
      <w:r w:rsidR="005958D4" w:rsidRPr="0011560D">
        <w:rPr>
          <w:rFonts w:ascii="Century Gothic" w:hAnsi="Century Gothic" w:cs="Gautami"/>
          <w:vertAlign w:val="superscript"/>
        </w:rPr>
        <w:t>ème</w:t>
      </w:r>
      <w:r w:rsidR="005958D4" w:rsidRPr="0011560D">
        <w:rPr>
          <w:rFonts w:ascii="Century Gothic" w:hAnsi="Century Gothic" w:cs="Gautami"/>
        </w:rPr>
        <w:t xml:space="preserve"> alinéa de l’article 5-7 du décret de 1982, ce qu’il est abstenu de faire…</w:t>
      </w:r>
    </w:p>
    <w:p w:rsidR="00110EE7" w:rsidRDefault="00110EE7"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pBdr>
          <w:left w:val="single" w:sz="4" w:space="4" w:color="auto"/>
        </w:pBdr>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3B3466" w:rsidRDefault="003B3466"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p>
    <w:p w:rsidR="00657391" w:rsidRPr="00FB7997" w:rsidRDefault="00657391" w:rsidP="00657391">
      <w:pPr>
        <w:pStyle w:val="Paragraphedeliste"/>
        <w:spacing w:line="240" w:lineRule="auto"/>
        <w:ind w:left="0"/>
        <w:rPr>
          <w:rFonts w:ascii="Century Gothic" w:hAnsi="Century Gothic" w:cs="Gautami"/>
          <w:u w:val="single"/>
        </w:rPr>
      </w:pPr>
      <w:r>
        <w:rPr>
          <w:rFonts w:ascii="Century Gothic" w:hAnsi="Century Gothic" w:cs="Gautami"/>
          <w:u w:val="single"/>
        </w:rPr>
        <w:t>3</w:t>
      </w:r>
      <w:r w:rsidRPr="00FB7997">
        <w:rPr>
          <w:rFonts w:ascii="Century Gothic" w:hAnsi="Century Gothic" w:cs="Gautami"/>
          <w:u w:val="single"/>
        </w:rPr>
        <w:t xml:space="preserve"> – Sur l’erreur d’appréciation des faits</w:t>
      </w:r>
    </w:p>
    <w:p w:rsidR="00657391"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En tout état de cause, il apparait que les décisions, explicites et implicites, du DIRECCTE de Haute – Normandie refusant de procéder à l’enquête prévue à l’alinéa 2 de l’article 5-7 du Décret de 1982 modifié sont entachées d’une erreur manifeste d’appréciation.</w:t>
      </w:r>
    </w:p>
    <w:p w:rsidR="00657391"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Le DIRECCTE énonce, dans sa décision du 21 septembre 2014, que la situation objet du signalement est une situation de tension relative :</w:t>
      </w:r>
    </w:p>
    <w:p w:rsidR="00657391" w:rsidRPr="00713039"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numPr>
          <w:ilvl w:val="0"/>
          <w:numId w:val="21"/>
        </w:numPr>
        <w:spacing w:line="240" w:lineRule="auto"/>
        <w:rPr>
          <w:rFonts w:ascii="Century Gothic" w:hAnsi="Century Gothic" w:cs="Gautami"/>
          <w:i/>
        </w:rPr>
      </w:pPr>
      <w:r w:rsidRPr="00713039">
        <w:rPr>
          <w:rFonts w:ascii="Century Gothic" w:hAnsi="Century Gothic" w:cs="Gautami"/>
          <w:i/>
        </w:rPr>
        <w:t>« D’une part aux modalités de mise en œuvre des entretiens d’évaluation</w:t>
      </w:r>
    </w:p>
    <w:p w:rsidR="00657391" w:rsidRPr="00713039" w:rsidRDefault="00657391" w:rsidP="00657391">
      <w:pPr>
        <w:pStyle w:val="Paragraphedeliste"/>
        <w:numPr>
          <w:ilvl w:val="0"/>
          <w:numId w:val="21"/>
        </w:numPr>
        <w:rPr>
          <w:rFonts w:ascii="Century Gothic" w:hAnsi="Century Gothic" w:cs="Gautami"/>
          <w:i/>
        </w:rPr>
      </w:pPr>
      <w:r w:rsidRPr="00713039">
        <w:rPr>
          <w:rFonts w:ascii="Century Gothic" w:hAnsi="Century Gothic" w:cs="Gautami"/>
          <w:i/>
        </w:rPr>
        <w:t>D’autre part aux conditions de déménagement de dossiers d’entreprise ».</w:t>
      </w:r>
    </w:p>
    <w:p w:rsidR="00657391" w:rsidRPr="00713039" w:rsidRDefault="00657391" w:rsidP="00657391">
      <w:pPr>
        <w:rPr>
          <w:rFonts w:ascii="Century Gothic" w:hAnsi="Century Gothic" w:cs="Gautami"/>
        </w:rPr>
      </w:pPr>
    </w:p>
    <w:p w:rsidR="00657391" w:rsidRPr="00713039" w:rsidRDefault="00657391" w:rsidP="00657391">
      <w:pPr>
        <w:rPr>
          <w:rFonts w:ascii="Century Gothic" w:hAnsi="Century Gothic" w:cs="Gautami"/>
        </w:rPr>
      </w:pPr>
      <w:r w:rsidRPr="00713039">
        <w:rPr>
          <w:rFonts w:ascii="Century Gothic" w:hAnsi="Century Gothic" w:cs="Gautami"/>
        </w:rPr>
        <w:t>Il conclut que ces faits ne peuvent être assimilés à une situation de danger grave et imminent.</w:t>
      </w:r>
    </w:p>
    <w:p w:rsidR="00657391" w:rsidRPr="00713039"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Il ne suffit pas d’indiquer que l’avis de danger grave et imminent concerne l’organisation d’un déménagement et la mise en place d’une nouvelle structure pour conclure à l’absence de danger grave et imminent.</w:t>
      </w:r>
    </w:p>
    <w:p w:rsidR="00657391"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 xml:space="preserve">Il convient de s’attacher aux conséquences de ces mesures d’organisation qui, comme cela est démontré par les écrits collectifs des Agents de l’Unité de Contrôle ROUEN SUD et par l’alerte des Membres du CHSCT de la DIRECCTE Haute Normandie, portent atteinte à la santé et à la sécurité mentale des Agents de l’Unité de Contrôle. </w:t>
      </w:r>
    </w:p>
    <w:p w:rsidR="00657391" w:rsidRPr="00713039" w:rsidRDefault="00657391" w:rsidP="00657391">
      <w:pPr>
        <w:pStyle w:val="Paragraphedeliste"/>
        <w:spacing w:line="240" w:lineRule="auto"/>
        <w:ind w:left="0"/>
        <w:rPr>
          <w:rFonts w:ascii="Century Gothic" w:hAnsi="Century Gothic" w:cs="Gautami"/>
        </w:rPr>
      </w:pPr>
    </w:p>
    <w:p w:rsidR="00657391" w:rsidRPr="00713039"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En réalité, il est acquis que la situation de travail, décrite et signalée par les Représentants du Personnel au CHSCT, révèle l’existence de risques psychosociaux pour les Agents de l’Unité de Contrôle ROUEN SUD.</w:t>
      </w:r>
    </w:p>
    <w:p w:rsidR="00657391" w:rsidRPr="00713039" w:rsidRDefault="00657391" w:rsidP="00657391">
      <w:pPr>
        <w:pStyle w:val="Paragraphedeliste"/>
        <w:spacing w:line="240" w:lineRule="auto"/>
        <w:ind w:left="0"/>
        <w:rPr>
          <w:rFonts w:ascii="Century Gothic" w:hAnsi="Century Gothic" w:cs="Gautami"/>
        </w:rPr>
      </w:pPr>
    </w:p>
    <w:p w:rsidR="00657391" w:rsidRDefault="00657391" w:rsidP="00657391">
      <w:pPr>
        <w:pStyle w:val="Paragraphedeliste"/>
        <w:spacing w:line="240" w:lineRule="auto"/>
        <w:ind w:left="0"/>
        <w:rPr>
          <w:rFonts w:ascii="Century Gothic" w:hAnsi="Century Gothic" w:cs="Gautami"/>
        </w:rPr>
      </w:pPr>
      <w:r w:rsidRPr="00713039">
        <w:rPr>
          <w:rFonts w:ascii="Century Gothic" w:hAnsi="Century Gothic" w:cs="Gautami"/>
        </w:rPr>
        <w:t>On se réfèrera à cet égard à l’exposé de la situation faite au paragraphe A / SUR L’URGENCE.</w:t>
      </w:r>
    </w:p>
    <w:p w:rsidR="00DD12E6" w:rsidRDefault="00DD12E6" w:rsidP="00657391">
      <w:pPr>
        <w:pStyle w:val="Paragraphedeliste"/>
        <w:spacing w:line="240" w:lineRule="auto"/>
        <w:ind w:left="0"/>
        <w:rPr>
          <w:rFonts w:ascii="Century Gothic" w:hAnsi="Century Gothic" w:cs="Gautami"/>
        </w:rPr>
      </w:pPr>
    </w:p>
    <w:p w:rsidR="00DD12E6" w:rsidRDefault="00DD12E6" w:rsidP="00DD12E6">
      <w:pPr>
        <w:pStyle w:val="Paragraphedeliste"/>
        <w:pBdr>
          <w:left w:val="single" w:sz="4" w:space="4" w:color="auto"/>
        </w:pBdr>
        <w:spacing w:line="240" w:lineRule="auto"/>
        <w:ind w:left="0"/>
        <w:rPr>
          <w:rFonts w:ascii="Century Gothic" w:hAnsi="Century Gothic" w:cs="Gautami"/>
        </w:rPr>
      </w:pPr>
    </w:p>
    <w:p w:rsidR="00DD12E6" w:rsidRDefault="00DD12E6" w:rsidP="00DD12E6">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DIRECCTE fait grief aux requérants de ne pas apporter la preuve des risques qu’ils décrivent dans leur signalement.</w:t>
      </w:r>
    </w:p>
    <w:p w:rsidR="00DD12E6" w:rsidRDefault="00DD12E6" w:rsidP="00DD12E6">
      <w:pPr>
        <w:pStyle w:val="Paragraphedeliste"/>
        <w:pBdr>
          <w:left w:val="single" w:sz="4" w:space="4" w:color="auto"/>
        </w:pBdr>
        <w:spacing w:line="240" w:lineRule="auto"/>
        <w:ind w:left="0"/>
        <w:rPr>
          <w:rFonts w:ascii="Century Gothic" w:hAnsi="Century Gothic" w:cs="Gautami"/>
        </w:rPr>
      </w:pPr>
    </w:p>
    <w:p w:rsidR="00DD12E6" w:rsidRPr="00713039" w:rsidRDefault="00DD12E6" w:rsidP="00DD12E6">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Cette question de la preuve des risques nécessite que soient auparavant définies les notions de risque, risque psycho-social et également de dommage.</w:t>
      </w:r>
    </w:p>
    <w:p w:rsidR="00713039" w:rsidRDefault="00713039" w:rsidP="00343B4A">
      <w:pPr>
        <w:pStyle w:val="Paragraphedeliste"/>
        <w:pBdr>
          <w:left w:val="single" w:sz="4" w:space="4" w:color="auto"/>
        </w:pBdr>
        <w:spacing w:line="240" w:lineRule="auto"/>
        <w:ind w:left="0"/>
        <w:rPr>
          <w:rFonts w:ascii="Century Gothic" w:hAnsi="Century Gothic" w:cs="Gautami"/>
        </w:rPr>
      </w:pPr>
    </w:p>
    <w:p w:rsidR="00772BB2" w:rsidRPr="007D5CA4"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Dans le Code du travail, la notion de risque apparaît dans un chapitre consacré aux obligations de l’employeur en matière de prévention des atteintes à la santé et à la sécurité des travailleurs (articles L. 4121-1 et L. 4121-2 du Code du travail).</w:t>
      </w:r>
    </w:p>
    <w:p w:rsidR="00772BB2" w:rsidRDefault="00772BB2" w:rsidP="007D5CA4">
      <w:pPr>
        <w:pBdr>
          <w:left w:val="single" w:sz="4" w:space="4" w:color="auto"/>
        </w:pBdr>
        <w:jc w:val="both"/>
        <w:rPr>
          <w:rFonts w:ascii="Century Gothic" w:hAnsi="Century Gothic" w:cs="Arial"/>
          <w:color w:val="000000"/>
        </w:rPr>
      </w:pPr>
    </w:p>
    <w:p w:rsidR="00772BB2" w:rsidRPr="007D5CA4"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Parmi les risques professionnels, on peut citer les risques psychosociaux, ces risques peuvent être à l’origine de pathologies professionnelles telles que les dépressions professionnelles, les maladies psychosomatiques, mais aussi de pathologies physiques comme les TMS. Ils peuvent également conduire à ce que des agents portent atteinte à leur intégrité physique.</w:t>
      </w:r>
    </w:p>
    <w:p w:rsidR="00772BB2" w:rsidRPr="007D5CA4"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Le stress au travail, principal risque invoqué dans le présent litige, fait à lui seul l’objet d’un accord-cadre européen conclu le 8 octobre 2004 et transposé au niveau national par l’accord  interprofessionnel du 2 juillet 2008.</w:t>
      </w:r>
    </w:p>
    <w:p w:rsidR="00772BB2" w:rsidRPr="007D5CA4" w:rsidRDefault="00772BB2" w:rsidP="007D5CA4">
      <w:pPr>
        <w:pBdr>
          <w:left w:val="single" w:sz="4" w:space="4" w:color="auto"/>
        </w:pBdr>
        <w:jc w:val="both"/>
        <w:rPr>
          <w:rFonts w:ascii="Century Gothic" w:hAnsi="Century Gothic" w:cs="Arial"/>
          <w:color w:val="000000"/>
        </w:rPr>
      </w:pPr>
    </w:p>
    <w:p w:rsidR="00772BB2"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 xml:space="preserve">Ces deux accords définissent le stress non pas comme une maladie mais comme un état, accompagné de plaintes ou de dysfonctionnements d’ordre physique, </w:t>
      </w:r>
      <w:r w:rsidRPr="007D5CA4">
        <w:rPr>
          <w:rFonts w:ascii="Century Gothic" w:hAnsi="Century Gothic" w:cs="Arial"/>
          <w:color w:val="000000"/>
        </w:rPr>
        <w:lastRenderedPageBreak/>
        <w:t>psychologique ou social, résultant du sentiment d’un individu d’être dans l’incapacité de répondre aux exigences et attentes placées en lui.</w:t>
      </w:r>
    </w:p>
    <w:p w:rsidR="007D5CA4" w:rsidRDefault="007D5CA4" w:rsidP="007D5CA4">
      <w:pPr>
        <w:pBdr>
          <w:left w:val="single" w:sz="4" w:space="4" w:color="auto"/>
        </w:pBdr>
        <w:jc w:val="both"/>
        <w:rPr>
          <w:rFonts w:ascii="Century Gothic" w:hAnsi="Century Gothic" w:cs="Arial"/>
          <w:color w:val="000000"/>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guide méthodologique d’aide à l’identification, l’évaluation et la prévention des RPS (Risques Psycho-soci</w:t>
      </w:r>
      <w:r w:rsidR="00824C96">
        <w:rPr>
          <w:rFonts w:ascii="Century Gothic" w:hAnsi="Century Gothic" w:cs="Gautami"/>
        </w:rPr>
        <w:t xml:space="preserve">aux) dans la Fonction Publique (guide </w:t>
      </w:r>
      <w:r>
        <w:rPr>
          <w:rFonts w:ascii="Century Gothic" w:hAnsi="Century Gothic" w:cs="Gautami"/>
        </w:rPr>
        <w:t>réalisé dans le cadre d’un groupe de travail mis en place en 2011 entre l’Administration et les Organisat</w:t>
      </w:r>
      <w:r w:rsidR="00824C96">
        <w:rPr>
          <w:rFonts w:ascii="Century Gothic" w:hAnsi="Century Gothic" w:cs="Gautami"/>
        </w:rPr>
        <w:t>ions Syndicales</w:t>
      </w:r>
      <w:r>
        <w:rPr>
          <w:rFonts w:ascii="Century Gothic" w:hAnsi="Century Gothic" w:cs="Gautami"/>
        </w:rPr>
        <w:t xml:space="preserve"> afin d’aider les employeurs publics à élaborer d’ici 2015, un plan d’éval</w:t>
      </w:r>
      <w:r w:rsidR="00824C96">
        <w:rPr>
          <w:rFonts w:ascii="Century Gothic" w:hAnsi="Century Gothic" w:cs="Gautami"/>
        </w:rPr>
        <w:t>uation et de prévention des RPS</w:t>
      </w:r>
      <w:r>
        <w:rPr>
          <w:rFonts w:ascii="Century Gothic" w:hAnsi="Century Gothic" w:cs="Gautami"/>
        </w:rPr>
        <w:t xml:space="preserve"> conformément aux dispositions de l’accord cadre du 22 octobre 2013, relatif à la prévention des risques psycho-sociaux dans la Foncti</w:t>
      </w:r>
      <w:r w:rsidR="00824C96">
        <w:rPr>
          <w:rFonts w:ascii="Century Gothic" w:hAnsi="Century Gothic" w:cs="Gautami"/>
        </w:rPr>
        <w:t>on Publique)</w:t>
      </w:r>
      <w:r>
        <w:rPr>
          <w:rFonts w:ascii="Century Gothic" w:hAnsi="Century Gothic" w:cs="Gautami"/>
        </w:rPr>
        <w:t xml:space="preserve"> définit les risques psycho-sociaux de la façon suivante : </w:t>
      </w:r>
    </w:p>
    <w:p w:rsidR="003B3466" w:rsidRDefault="003B3466" w:rsidP="00343B4A">
      <w:pPr>
        <w:pStyle w:val="Paragraphedeliste"/>
        <w:pBdr>
          <w:left w:val="single" w:sz="4" w:space="4" w:color="auto"/>
        </w:pBdr>
        <w:spacing w:line="240" w:lineRule="auto"/>
        <w:ind w:left="0"/>
        <w:rPr>
          <w:rFonts w:ascii="Century Gothic" w:hAnsi="Century Gothic" w:cs="Gautami"/>
        </w:rPr>
      </w:pPr>
    </w:p>
    <w:p w:rsidR="00343B4A" w:rsidRDefault="00343B4A" w:rsidP="003B3466">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w:t>
      </w:r>
      <w:r>
        <w:rPr>
          <w:rFonts w:ascii="Century Gothic" w:hAnsi="Century Gothic" w:cs="Gautami"/>
          <w:i/>
        </w:rPr>
        <w:t xml:space="preserve">Ce qui fait qu’un risque pour la santé au travail est psycho-social, ce n’est pas sa manifestation, mais son origine : les risques </w:t>
      </w:r>
      <w:r w:rsidR="00824C96">
        <w:rPr>
          <w:rFonts w:ascii="Century Gothic" w:hAnsi="Century Gothic" w:cs="Gautami"/>
          <w:i/>
        </w:rPr>
        <w:t>psycho-sociaux</w:t>
      </w:r>
      <w:r>
        <w:rPr>
          <w:rFonts w:ascii="Century Gothic" w:hAnsi="Century Gothic" w:cs="Gautami"/>
          <w:i/>
        </w:rPr>
        <w:t xml:space="preserve"> seront définis comme les risques pour la santé mentale, physique et sociale, engendrés par les conditions d’emploi et les facteurs organisationnels et relationnels susceptibles d’interagir avec le fonctionnement mental » (</w:t>
      </w:r>
      <w:r>
        <w:rPr>
          <w:rFonts w:ascii="Century Gothic" w:hAnsi="Century Gothic" w:cs="Gautami"/>
        </w:rPr>
        <w:t>page 9 du guide).</w:t>
      </w:r>
    </w:p>
    <w:p w:rsidR="00343B4A" w:rsidRPr="003B3466" w:rsidRDefault="00343B4A" w:rsidP="003B3466">
      <w:pPr>
        <w:pBdr>
          <w:left w:val="single" w:sz="4" w:space="4" w:color="auto"/>
        </w:pBdr>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Cette définition met l’accent sur les conditions d’emploi, ainsi que sur les facteurs organisationnels et relationnels, qui sont considérés par rapport à leurs effets possibles sur la santé.</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terme de risque psycho-social ne renvoie donc pas à des symptômes, troubles ou pathologies.</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guide rappelle, qu’on parle de « risque psycho-social » pour désigner des situations de travail caractérisé</w:t>
      </w:r>
      <w:r w:rsidR="00824C96">
        <w:rPr>
          <w:rFonts w:ascii="Century Gothic" w:hAnsi="Century Gothic" w:cs="Gautami"/>
        </w:rPr>
        <w:t>e</w:t>
      </w:r>
      <w:r>
        <w:rPr>
          <w:rFonts w:ascii="Century Gothic" w:hAnsi="Century Gothic" w:cs="Gautami"/>
        </w:rPr>
        <w:t>s par une organisation, des pratiques relationnelles, des conditions d’emploi potentiellement pathogènes pour la population de travail présente.</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Pr="00824C96" w:rsidRDefault="00343B4A" w:rsidP="00343B4A">
      <w:pPr>
        <w:pStyle w:val="Paragraphedeliste"/>
        <w:pBdr>
          <w:left w:val="single" w:sz="4" w:space="4" w:color="auto"/>
        </w:pBdr>
        <w:spacing w:line="240" w:lineRule="auto"/>
        <w:ind w:left="0"/>
        <w:rPr>
          <w:rFonts w:ascii="Century Gothic" w:hAnsi="Century Gothic" w:cs="Gautami"/>
          <w:i/>
        </w:rPr>
      </w:pPr>
      <w:r>
        <w:rPr>
          <w:rFonts w:ascii="Century Gothic" w:hAnsi="Century Gothic" w:cs="Gautami"/>
        </w:rPr>
        <w:t xml:space="preserve">Il </w:t>
      </w:r>
      <w:r w:rsidR="00824C96">
        <w:rPr>
          <w:rFonts w:ascii="Century Gothic" w:hAnsi="Century Gothic" w:cs="Gautami"/>
        </w:rPr>
        <w:t>souligne</w:t>
      </w:r>
      <w:r>
        <w:rPr>
          <w:rFonts w:ascii="Century Gothic" w:hAnsi="Century Gothic" w:cs="Gautami"/>
        </w:rPr>
        <w:t xml:space="preserve"> qu’en terme de prévention,</w:t>
      </w:r>
      <w:r w:rsidR="00824C96">
        <w:rPr>
          <w:rFonts w:ascii="Century Gothic" w:hAnsi="Century Gothic" w:cs="Gautami"/>
        </w:rPr>
        <w:t xml:space="preserve"> </w:t>
      </w:r>
      <w:r w:rsidR="00824C96" w:rsidRPr="00824C96">
        <w:rPr>
          <w:rFonts w:ascii="Century Gothic" w:hAnsi="Century Gothic" w:cs="Gautami"/>
          <w:i/>
        </w:rPr>
        <w:t>« </w:t>
      </w:r>
      <w:r w:rsidRPr="00824C96">
        <w:rPr>
          <w:rFonts w:ascii="Century Gothic" w:hAnsi="Century Gothic" w:cs="Gautami"/>
          <w:i/>
        </w:rPr>
        <w:t xml:space="preserve">identifier les risques psycho-sociaux implique d’identifier les facteurs de risques </w:t>
      </w:r>
      <w:r w:rsidR="00824C96" w:rsidRPr="00824C96">
        <w:rPr>
          <w:rFonts w:ascii="Century Gothic" w:hAnsi="Century Gothic" w:cs="Gautami"/>
          <w:i/>
        </w:rPr>
        <w:t>qui</w:t>
      </w:r>
      <w:r w:rsidRPr="00824C96">
        <w:rPr>
          <w:rFonts w:ascii="Century Gothic" w:hAnsi="Century Gothic" w:cs="Gautami"/>
          <w:i/>
        </w:rPr>
        <w:t xml:space="preserve"> relèvent de l’organisation du travail, des relations sociales au travail, des conditions d’emploi et qui exposent ce</w:t>
      </w:r>
      <w:r w:rsidR="00824C96" w:rsidRPr="00824C96">
        <w:rPr>
          <w:rFonts w:ascii="Century Gothic" w:hAnsi="Century Gothic" w:cs="Gautami"/>
          <w:i/>
        </w:rPr>
        <w:t>ux</w:t>
      </w:r>
      <w:r w:rsidRPr="00824C96">
        <w:rPr>
          <w:rFonts w:ascii="Century Gothic" w:hAnsi="Century Gothic" w:cs="Gautami"/>
          <w:i/>
        </w:rPr>
        <w:t xml:space="preserve"> qui travaillent, afin d’imaginer des solutions alternatives ou des mesures qui réduisent ou suppriment l’exposition, plutôt que d’attendre l’apparition de symptômes ou de pathologie</w:t>
      </w:r>
      <w:r w:rsidR="00824C96" w:rsidRPr="00824C96">
        <w:rPr>
          <w:rFonts w:ascii="Century Gothic" w:hAnsi="Century Gothic" w:cs="Gautami"/>
          <w:i/>
        </w:rPr>
        <w:t> »</w:t>
      </w:r>
      <w:r w:rsidRPr="00824C96">
        <w:rPr>
          <w:rFonts w:ascii="Century Gothic" w:hAnsi="Century Gothic" w:cs="Gautami"/>
          <w:i/>
        </w:rPr>
        <w:t>.</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S’agissant de la notion de risque, elle renvoie au lien entre l’exposition des facteurs de risque et des dommages qui peuvent apparaître plus ou moins rapidement.</w:t>
      </w:r>
    </w:p>
    <w:p w:rsidR="00772BB2" w:rsidRDefault="00772BB2" w:rsidP="007D5CA4">
      <w:pPr>
        <w:pBdr>
          <w:left w:val="single" w:sz="4" w:space="4" w:color="auto"/>
        </w:pBdr>
        <w:jc w:val="both"/>
        <w:rPr>
          <w:rFonts w:ascii="Century Gothic" w:hAnsi="Century Gothic" w:cs="Arial"/>
          <w:color w:val="000000"/>
        </w:rPr>
      </w:pPr>
    </w:p>
    <w:p w:rsidR="00772BB2" w:rsidRPr="007D5CA4"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 xml:space="preserve">Le risque se définit dans le langage courant comme un </w:t>
      </w:r>
      <w:r w:rsidRPr="007D5CA4">
        <w:rPr>
          <w:rFonts w:ascii="Century Gothic" w:hAnsi="Century Gothic" w:cs="Arial"/>
          <w:i/>
          <w:iCs/>
          <w:color w:val="000000"/>
        </w:rPr>
        <w:t>« péril dans lequel entre l’idée de hasard » (Littré)</w:t>
      </w:r>
      <w:r w:rsidRPr="007D5CA4">
        <w:rPr>
          <w:rFonts w:ascii="Century Gothic" w:hAnsi="Century Gothic" w:cs="Arial"/>
          <w:color w:val="000000"/>
        </w:rPr>
        <w:t xml:space="preserve">, un </w:t>
      </w:r>
      <w:r w:rsidRPr="007D5CA4">
        <w:rPr>
          <w:rFonts w:ascii="Century Gothic" w:hAnsi="Century Gothic" w:cs="Arial"/>
          <w:i/>
          <w:iCs/>
          <w:color w:val="000000"/>
        </w:rPr>
        <w:t>« danger éventuel plus ou moins prévisible  » (Le Petit Robert)</w:t>
      </w:r>
      <w:r w:rsidRPr="007D5CA4">
        <w:rPr>
          <w:rFonts w:ascii="Century Gothic" w:hAnsi="Century Gothic" w:cs="Arial"/>
          <w:color w:val="000000"/>
        </w:rPr>
        <w:t xml:space="preserve">, ou encore, en  langage juridique, comme un </w:t>
      </w:r>
      <w:r w:rsidRPr="007D5CA4">
        <w:rPr>
          <w:rFonts w:ascii="Century Gothic" w:hAnsi="Century Gothic" w:cs="Arial"/>
          <w:i/>
          <w:iCs/>
          <w:color w:val="000000"/>
        </w:rPr>
        <w:t>« événement  dommageable dont la survenance  est incertaine, quant à sa réalisation ou  quant à la date de cette réalisation »  (Vocabulaire de l’Association Henri  Capitant)</w:t>
      </w:r>
      <w:r w:rsidRPr="007D5CA4">
        <w:rPr>
          <w:rFonts w:ascii="Century Gothic" w:hAnsi="Century Gothic" w:cs="Arial"/>
          <w:color w:val="000000"/>
        </w:rPr>
        <w:t xml:space="preserve">. </w:t>
      </w:r>
    </w:p>
    <w:p w:rsidR="00772BB2" w:rsidRPr="007D5CA4" w:rsidRDefault="00772BB2" w:rsidP="007D5CA4">
      <w:pPr>
        <w:pBdr>
          <w:left w:val="single" w:sz="4" w:space="4" w:color="auto"/>
        </w:pBdr>
        <w:jc w:val="both"/>
        <w:rPr>
          <w:rFonts w:ascii="Century Gothic" w:hAnsi="Century Gothic" w:cs="Arial"/>
          <w:color w:val="000000"/>
        </w:rPr>
      </w:pPr>
      <w:r w:rsidRPr="007D5CA4">
        <w:rPr>
          <w:rFonts w:ascii="Century Gothic" w:hAnsi="Century Gothic" w:cs="Arial"/>
          <w:color w:val="000000"/>
        </w:rPr>
        <w:t>L’idée d’incertitude, d’aléa, est donc au cœur même de la définition  du risque.</w:t>
      </w:r>
    </w:p>
    <w:p w:rsidR="00772BB2" w:rsidRDefault="00772BB2" w:rsidP="007D5CA4">
      <w:pPr>
        <w:pBdr>
          <w:left w:val="single" w:sz="4" w:space="4" w:color="auto"/>
        </w:pBdr>
        <w:jc w:val="both"/>
        <w:rPr>
          <w:rFonts w:ascii="Century Gothic" w:hAnsi="Century Gothic" w:cs="Arial"/>
          <w:color w:val="000000"/>
        </w:rPr>
      </w:pPr>
    </w:p>
    <w:p w:rsidR="00772BB2" w:rsidRPr="007D5CA4" w:rsidRDefault="00772BB2" w:rsidP="007D5CA4">
      <w:pPr>
        <w:pBdr>
          <w:left w:val="single" w:sz="4" w:space="4" w:color="auto"/>
        </w:pBdr>
        <w:jc w:val="both"/>
        <w:rPr>
          <w:rFonts w:ascii="Century Gothic" w:hAnsi="Century Gothic" w:cs="Arial"/>
        </w:rPr>
      </w:pPr>
      <w:r w:rsidRPr="007D5CA4">
        <w:rPr>
          <w:rFonts w:ascii="Century Gothic" w:hAnsi="Century Gothic" w:cs="Arial"/>
          <w:i/>
          <w:iCs/>
        </w:rPr>
        <w:t xml:space="preserve"> «La part de l’incertitude dans le risque est irréductible, son absence exclusive de la notion »</w:t>
      </w:r>
      <w:r w:rsidRPr="007D5CA4">
        <w:rPr>
          <w:rFonts w:ascii="Century Gothic" w:hAnsi="Century Gothic" w:cs="Arial"/>
        </w:rPr>
        <w:t xml:space="preserve">, comme le souligne à juste titre le rapport annuel 2011  de la Cour de cassation, qui ajoute qu’un risque privé d’incertitude ne serait en réalité qu’un </w:t>
      </w:r>
      <w:r w:rsidRPr="007D5CA4">
        <w:rPr>
          <w:rFonts w:ascii="Century Gothic" w:hAnsi="Century Gothic" w:cs="Arial"/>
          <w:i/>
          <w:iCs/>
        </w:rPr>
        <w:t>«dommage futur  certain»</w:t>
      </w:r>
      <w:r w:rsidRPr="007D5CA4">
        <w:rPr>
          <w:rFonts w:ascii="Century Gothic" w:hAnsi="Century Gothic" w:cs="Arial"/>
        </w:rPr>
        <w:t xml:space="preserve">. Ainsi, la démarche qui consisterait à tenter d’évaluer </w:t>
      </w:r>
      <w:r w:rsidRPr="007D5CA4">
        <w:rPr>
          <w:rFonts w:ascii="Century Gothic" w:hAnsi="Century Gothic" w:cs="Arial"/>
        </w:rPr>
        <w:lastRenderedPageBreak/>
        <w:t>statistiquement la probabilité de la réalisation du risque se révélerait être une impasse et induire un raisonnement voué à l’échec.</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C’est pourquoi l’évaluation des risques ne peut se faire à partir du recensem</w:t>
      </w:r>
      <w:r w:rsidR="00DD12E6">
        <w:rPr>
          <w:rFonts w:ascii="Century Gothic" w:hAnsi="Century Gothic" w:cs="Gautami"/>
        </w:rPr>
        <w:t>ent des dommages, mais consiste</w:t>
      </w:r>
      <w:r>
        <w:rPr>
          <w:rFonts w:ascii="Century Gothic" w:hAnsi="Century Gothic" w:cs="Gautami"/>
        </w:rPr>
        <w:t xml:space="preserve"> à identifier les facteurs de risque et les modalités d’exposition, notamment l’intensité et la fréquence.</w:t>
      </w:r>
    </w:p>
    <w:p w:rsidR="0054501E" w:rsidRDefault="0054501E" w:rsidP="003B3466">
      <w:pPr>
        <w:pBdr>
          <w:left w:val="single" w:sz="4" w:space="4" w:color="auto"/>
        </w:pBdr>
        <w:jc w:val="both"/>
        <w:rPr>
          <w:rFonts w:ascii="Century Gothic" w:hAnsi="Century Gothic" w:cs="Arial"/>
          <w:highlight w:val="yellow"/>
        </w:rPr>
      </w:pPr>
    </w:p>
    <w:p w:rsidR="0054501E" w:rsidRPr="007D5CA4" w:rsidRDefault="0054501E" w:rsidP="007D5CA4">
      <w:pPr>
        <w:pBdr>
          <w:left w:val="single" w:sz="4" w:space="4" w:color="auto"/>
        </w:pBdr>
        <w:jc w:val="both"/>
        <w:rPr>
          <w:rFonts w:ascii="Century Gothic" w:eastAsiaTheme="minorHAnsi" w:hAnsi="Century Gothic" w:cs="Arial"/>
          <w:color w:val="000000"/>
        </w:rPr>
      </w:pPr>
      <w:r w:rsidRPr="007D5CA4">
        <w:rPr>
          <w:rFonts w:ascii="Century Gothic" w:hAnsi="Century Gothic" w:cs="Arial"/>
          <w:color w:val="000000"/>
        </w:rPr>
        <w:t>En matière de risques psychosociaux susce</w:t>
      </w:r>
      <w:r w:rsidR="00772BB2" w:rsidRPr="007D5CA4">
        <w:rPr>
          <w:rFonts w:ascii="Century Gothic" w:hAnsi="Century Gothic" w:cs="Arial"/>
          <w:color w:val="000000"/>
        </w:rPr>
        <w:t xml:space="preserve">ptibles d’être générés par une nouvelle </w:t>
      </w:r>
      <w:r w:rsidRPr="007D5CA4">
        <w:rPr>
          <w:rFonts w:ascii="Century Gothic" w:hAnsi="Century Gothic" w:cs="Arial"/>
          <w:color w:val="000000"/>
        </w:rPr>
        <w:t>organisation</w:t>
      </w:r>
      <w:r w:rsidR="00772BB2" w:rsidRPr="007D5CA4">
        <w:rPr>
          <w:rFonts w:ascii="Century Gothic" w:hAnsi="Century Gothic" w:cs="Arial"/>
          <w:color w:val="000000"/>
        </w:rPr>
        <w:t xml:space="preserve"> du travail</w:t>
      </w:r>
      <w:r w:rsidRPr="007D5CA4">
        <w:rPr>
          <w:rFonts w:ascii="Century Gothic" w:hAnsi="Century Gothic" w:cs="Arial"/>
          <w:color w:val="000000"/>
        </w:rPr>
        <w:t>, la caractérisation de l’ensemble des éléments de nature à objectiver l’existence d’un risque et la gravité des conséquences de sa réalisation éventuelle reposera le plus souvent sur des constats de souffrance, les alertes des membres du CHSCT et du médecin de prévention, le document unique d’évaluation des risques.</w:t>
      </w:r>
    </w:p>
    <w:p w:rsidR="00E836CD" w:rsidRDefault="00E836CD" w:rsidP="00A8287A">
      <w:pPr>
        <w:pStyle w:val="Paragraphedeliste"/>
        <w:pBdr>
          <w:left w:val="single" w:sz="4" w:space="4" w:color="auto"/>
        </w:pBdr>
        <w:spacing w:line="240" w:lineRule="auto"/>
        <w:ind w:left="0"/>
        <w:rPr>
          <w:rFonts w:ascii="Century Gothic" w:hAnsi="Century Gothic" w:cs="Arial"/>
          <w:color w:val="000000"/>
        </w:rPr>
      </w:pPr>
    </w:p>
    <w:p w:rsidR="00A8287A" w:rsidRPr="00A8287A" w:rsidRDefault="00AD5CDB" w:rsidP="00A8287A">
      <w:pPr>
        <w:pStyle w:val="Paragraphedeliste"/>
        <w:pBdr>
          <w:left w:val="single" w:sz="4" w:space="4" w:color="auto"/>
        </w:pBdr>
        <w:spacing w:line="240" w:lineRule="auto"/>
        <w:ind w:left="0"/>
        <w:rPr>
          <w:rFonts w:ascii="Century Gothic" w:hAnsi="Century Gothic" w:cs="Gautami"/>
        </w:rPr>
      </w:pPr>
      <w:r w:rsidRPr="00A8287A">
        <w:rPr>
          <w:rFonts w:ascii="Century Gothic" w:hAnsi="Century Gothic" w:cs="Arial"/>
          <w:color w:val="000000"/>
        </w:rPr>
        <w:t>En soutenant que les risques décrits dans l’avis de danger grave et imminent du 19 septembre 2014 ne sont pas établies par les pièces du dossier, le DIRECCTE fait une appréciation inexacte du signalement opéré par les représentants du personnel au CHSCT</w:t>
      </w:r>
      <w:r w:rsidR="00A8287A" w:rsidRPr="00A8287A">
        <w:rPr>
          <w:rFonts w:ascii="Century Gothic" w:hAnsi="Century Gothic" w:cs="Arial"/>
          <w:color w:val="000000"/>
        </w:rPr>
        <w:t xml:space="preserve"> et</w:t>
      </w:r>
      <w:r w:rsidR="00A8287A" w:rsidRPr="00A8287A">
        <w:rPr>
          <w:rFonts w:ascii="Century Gothic" w:hAnsi="Century Gothic" w:cs="Gautami"/>
        </w:rPr>
        <w:t xml:space="preserve"> confond les notions de risque, qui est en l’espèce démontré, et de dommage, dont la preuve n’a pas à être apporté en l’espèce.</w:t>
      </w:r>
    </w:p>
    <w:p w:rsidR="00A8287A" w:rsidRPr="00A8287A" w:rsidRDefault="00A8287A" w:rsidP="00A8287A">
      <w:pPr>
        <w:pStyle w:val="Paragraphedeliste"/>
        <w:pBdr>
          <w:left w:val="single" w:sz="4" w:space="4" w:color="auto"/>
        </w:pBdr>
        <w:spacing w:line="240" w:lineRule="auto"/>
        <w:ind w:left="0"/>
        <w:rPr>
          <w:rFonts w:ascii="Century Gothic" w:hAnsi="Century Gothic" w:cs="Gautami"/>
        </w:rPr>
      </w:pPr>
    </w:p>
    <w:p w:rsidR="000D3807" w:rsidRPr="007D5CA4" w:rsidRDefault="00AD5CDB" w:rsidP="00A8287A">
      <w:pPr>
        <w:pBdr>
          <w:left w:val="single" w:sz="4" w:space="4" w:color="auto"/>
        </w:pBdr>
        <w:jc w:val="both"/>
        <w:rPr>
          <w:rFonts w:ascii="Century Gothic" w:hAnsi="Century Gothic" w:cs="Arial"/>
          <w:color w:val="000000"/>
        </w:rPr>
      </w:pPr>
      <w:r w:rsidRPr="00A8287A">
        <w:rPr>
          <w:rFonts w:ascii="Century Gothic" w:hAnsi="Century Gothic" w:cs="Arial"/>
          <w:color w:val="000000"/>
        </w:rPr>
        <w:t xml:space="preserve">Les constatations faites dans </w:t>
      </w:r>
      <w:r w:rsidR="00A8287A" w:rsidRPr="00A8287A">
        <w:rPr>
          <w:rFonts w:ascii="Century Gothic" w:hAnsi="Century Gothic" w:cs="Arial"/>
          <w:color w:val="000000"/>
        </w:rPr>
        <w:t>l’avis de danger grave et imminent du 19 septembre</w:t>
      </w:r>
      <w:r w:rsidR="00A8287A">
        <w:rPr>
          <w:rFonts w:ascii="Century Gothic" w:hAnsi="Century Gothic" w:cs="Arial"/>
          <w:color w:val="000000"/>
        </w:rPr>
        <w:t xml:space="preserve"> 2014</w:t>
      </w:r>
      <w:r w:rsidRPr="007D5CA4">
        <w:rPr>
          <w:rFonts w:ascii="Century Gothic" w:hAnsi="Century Gothic" w:cs="Arial"/>
          <w:color w:val="000000"/>
        </w:rPr>
        <w:t xml:space="preserve">, ainsi que dans les écrits postérieurs versés aux débats, </w:t>
      </w:r>
      <w:r w:rsidR="001044D7" w:rsidRPr="007D5CA4">
        <w:rPr>
          <w:rFonts w:ascii="Century Gothic" w:hAnsi="Century Gothic" w:cs="Arial"/>
          <w:color w:val="000000"/>
        </w:rPr>
        <w:t>démontrent que</w:t>
      </w:r>
      <w:r w:rsidR="000D3807" w:rsidRPr="007D5CA4">
        <w:rPr>
          <w:rFonts w:ascii="Century Gothic" w:hAnsi="Century Gothic" w:cs="Arial"/>
          <w:color w:val="000000"/>
        </w:rPr>
        <w:t> :</w:t>
      </w:r>
    </w:p>
    <w:p w:rsidR="000D3807" w:rsidRPr="007D5CA4" w:rsidRDefault="000D3807" w:rsidP="00A8287A">
      <w:pPr>
        <w:pBdr>
          <w:left w:val="single" w:sz="4" w:space="4" w:color="auto"/>
        </w:pBdr>
        <w:jc w:val="both"/>
        <w:rPr>
          <w:rFonts w:ascii="Century Gothic" w:hAnsi="Century Gothic" w:cs="Arial"/>
          <w:color w:val="000000"/>
        </w:rPr>
      </w:pPr>
    </w:p>
    <w:p w:rsidR="000D3807" w:rsidRPr="007D5CA4" w:rsidRDefault="0054501E" w:rsidP="007D5CA4">
      <w:pPr>
        <w:pStyle w:val="Paragraphedeliste"/>
        <w:numPr>
          <w:ilvl w:val="0"/>
          <w:numId w:val="21"/>
        </w:numPr>
        <w:pBdr>
          <w:left w:val="single" w:sz="4" w:space="4" w:color="auto"/>
        </w:pBdr>
        <w:autoSpaceDE w:val="0"/>
        <w:autoSpaceDN w:val="0"/>
        <w:rPr>
          <w:rFonts w:ascii="Century Gothic" w:hAnsi="Century Gothic" w:cs="Arial"/>
        </w:rPr>
      </w:pPr>
      <w:r w:rsidRPr="007D5CA4">
        <w:rPr>
          <w:rFonts w:ascii="Century Gothic" w:hAnsi="Century Gothic" w:cs="Arial"/>
          <w:color w:val="000000"/>
        </w:rPr>
        <w:t xml:space="preserve"> l</w:t>
      </w:r>
      <w:r w:rsidR="000D3807" w:rsidRPr="007D5CA4">
        <w:rPr>
          <w:rFonts w:ascii="Century Gothic" w:hAnsi="Century Gothic" w:cs="Arial"/>
          <w:color w:val="000000"/>
        </w:rPr>
        <w:t xml:space="preserve">’existence du risque est réelle et </w:t>
      </w:r>
      <w:r w:rsidRPr="007D5CA4">
        <w:rPr>
          <w:rFonts w:ascii="Century Gothic" w:hAnsi="Century Gothic" w:cs="Arial"/>
        </w:rPr>
        <w:t>objectivée par des constats précis et non contestés (agents en pleurs, agents en arrêts, altercations, insultes</w:t>
      </w:r>
      <w:r w:rsidR="00217C9D" w:rsidRPr="007D5CA4">
        <w:rPr>
          <w:rFonts w:ascii="Century Gothic" w:hAnsi="Century Gothic" w:cs="Arial"/>
        </w:rPr>
        <w:t>, visites médicales auprès du médecin du travail</w:t>
      </w:r>
      <w:r w:rsidRPr="007D5CA4">
        <w:rPr>
          <w:rFonts w:ascii="Century Gothic" w:hAnsi="Century Gothic" w:cs="Arial"/>
        </w:rPr>
        <w:t xml:space="preserve">…) </w:t>
      </w:r>
    </w:p>
    <w:p w:rsidR="000D3807" w:rsidRPr="007D5CA4" w:rsidRDefault="000D3807" w:rsidP="007D5CA4">
      <w:pPr>
        <w:pStyle w:val="Paragraphedeliste"/>
        <w:pBdr>
          <w:left w:val="single" w:sz="4" w:space="4" w:color="auto"/>
        </w:pBdr>
        <w:autoSpaceDE w:val="0"/>
        <w:autoSpaceDN w:val="0"/>
        <w:rPr>
          <w:rFonts w:ascii="Century Gothic" w:hAnsi="Century Gothic" w:cs="Arial"/>
        </w:rPr>
      </w:pPr>
    </w:p>
    <w:p w:rsidR="000D3807" w:rsidRPr="007D5CA4" w:rsidRDefault="0054501E" w:rsidP="007D5CA4">
      <w:pPr>
        <w:pStyle w:val="Paragraphedeliste"/>
        <w:numPr>
          <w:ilvl w:val="0"/>
          <w:numId w:val="21"/>
        </w:numPr>
        <w:pBdr>
          <w:left w:val="single" w:sz="4" w:space="4" w:color="auto"/>
        </w:pBdr>
        <w:autoSpaceDE w:val="0"/>
        <w:autoSpaceDN w:val="0"/>
        <w:rPr>
          <w:rFonts w:ascii="Century Gothic" w:hAnsi="Century Gothic" w:cs="Arial"/>
        </w:rPr>
      </w:pPr>
      <w:r w:rsidRPr="007D5CA4">
        <w:rPr>
          <w:rFonts w:ascii="Century Gothic" w:hAnsi="Century Gothic" w:cs="Arial"/>
        </w:rPr>
        <w:t>la nature de ce risque relève de la catégorie des risques psycho -sociaux et plus particulièrement du</w:t>
      </w:r>
      <w:r w:rsidR="000D3807" w:rsidRPr="007D5CA4">
        <w:rPr>
          <w:rFonts w:ascii="Century Gothic" w:hAnsi="Century Gothic" w:cs="Arial"/>
        </w:rPr>
        <w:t xml:space="preserve"> </w:t>
      </w:r>
      <w:r w:rsidRPr="007D5CA4">
        <w:rPr>
          <w:rFonts w:ascii="Century Gothic" w:hAnsi="Century Gothic" w:cs="Arial"/>
        </w:rPr>
        <w:t xml:space="preserve">stress induit par la crainte, voire la certitude, d’être dans l’incapacité de faire face à </w:t>
      </w:r>
      <w:r w:rsidR="001044D7" w:rsidRPr="007D5CA4">
        <w:rPr>
          <w:rFonts w:ascii="Century Gothic" w:hAnsi="Century Gothic" w:cs="Arial"/>
        </w:rPr>
        <w:t>une</w:t>
      </w:r>
      <w:r w:rsidRPr="007D5CA4">
        <w:rPr>
          <w:rFonts w:ascii="Century Gothic" w:hAnsi="Century Gothic" w:cs="Arial"/>
        </w:rPr>
        <w:t xml:space="preserve"> charge de travail </w:t>
      </w:r>
      <w:r w:rsidR="001044D7" w:rsidRPr="007D5CA4">
        <w:rPr>
          <w:rFonts w:ascii="Century Gothic" w:hAnsi="Century Gothic" w:cs="Arial"/>
        </w:rPr>
        <w:t xml:space="preserve">et à des </w:t>
      </w:r>
      <w:r w:rsidR="007D5CA4" w:rsidRPr="007D5CA4">
        <w:rPr>
          <w:rFonts w:ascii="Century Gothic" w:hAnsi="Century Gothic" w:cs="Arial"/>
        </w:rPr>
        <w:t>contraintes</w:t>
      </w:r>
      <w:r w:rsidR="001044D7" w:rsidRPr="007D5CA4">
        <w:rPr>
          <w:rFonts w:ascii="Century Gothic" w:hAnsi="Century Gothic" w:cs="Arial"/>
        </w:rPr>
        <w:t xml:space="preserve"> </w:t>
      </w:r>
      <w:r w:rsidRPr="007D5CA4">
        <w:rPr>
          <w:rFonts w:ascii="Century Gothic" w:hAnsi="Century Gothic" w:cs="Arial"/>
        </w:rPr>
        <w:t>supplémentaires</w:t>
      </w:r>
      <w:r w:rsidR="001044D7" w:rsidRPr="007D5CA4">
        <w:rPr>
          <w:rFonts w:ascii="Century Gothic" w:hAnsi="Century Gothic" w:cs="Arial"/>
        </w:rPr>
        <w:t xml:space="preserve"> imposées par la nouvelle organisation mise en place</w:t>
      </w:r>
    </w:p>
    <w:p w:rsidR="000D3807" w:rsidRPr="007D5CA4" w:rsidRDefault="000D3807" w:rsidP="007D5CA4">
      <w:pPr>
        <w:pStyle w:val="Paragraphedeliste"/>
        <w:pBdr>
          <w:left w:val="single" w:sz="4" w:space="4" w:color="auto"/>
        </w:pBdr>
        <w:rPr>
          <w:rFonts w:ascii="Century Gothic" w:hAnsi="Century Gothic" w:cs="Arial"/>
        </w:rPr>
      </w:pPr>
    </w:p>
    <w:p w:rsidR="005958D4" w:rsidRPr="0011560D" w:rsidRDefault="0054501E" w:rsidP="00026747">
      <w:pPr>
        <w:pStyle w:val="Paragraphedeliste"/>
        <w:numPr>
          <w:ilvl w:val="0"/>
          <w:numId w:val="21"/>
        </w:numPr>
        <w:pBdr>
          <w:left w:val="single" w:sz="4" w:space="4" w:color="auto"/>
        </w:pBdr>
        <w:autoSpaceDE w:val="0"/>
        <w:autoSpaceDN w:val="0"/>
        <w:rPr>
          <w:rFonts w:ascii="Century Gothic" w:hAnsi="Century Gothic" w:cs="Arial"/>
        </w:rPr>
      </w:pPr>
      <w:r w:rsidRPr="007D5CA4">
        <w:rPr>
          <w:rFonts w:ascii="Century Gothic" w:hAnsi="Century Gothic" w:cs="Arial"/>
        </w:rPr>
        <w:t xml:space="preserve">la gravité des conséquences de la réalisation du risque est attachée, en matière de risques psychosociaux, tant à leur nature même (l’attention qui doit être portée au stress au travail comme facteur pathogène n’étant non seulement plus à démontrer mais au contraire corroborée tant par la littérature spécialisée que par les instruments juridiques qui ont été mis en place pour faciliter sa prévention et sa résorption) que, en matière de stress, à la mesure du décalage constaté entre les objectifs qui sont assignés au salarié et sa capacité à faire face au volume et à l’intensité du travail à accomplir </w:t>
      </w:r>
      <w:r w:rsidRPr="0011560D">
        <w:rPr>
          <w:rFonts w:ascii="Century Gothic" w:hAnsi="Century Gothic" w:cs="Arial"/>
        </w:rPr>
        <w:t>pour les atteindre.</w:t>
      </w:r>
      <w:r w:rsidR="00026747" w:rsidRPr="0011560D">
        <w:rPr>
          <w:rFonts w:ascii="Century Gothic" w:hAnsi="Century Gothic" w:cs="Arial"/>
        </w:rPr>
        <w:t xml:space="preserve"> Précisons encore que</w:t>
      </w:r>
      <w:r w:rsidR="005958D4" w:rsidRPr="0011560D">
        <w:rPr>
          <w:rFonts w:ascii="Century Gothic" w:hAnsi="Century Gothic" w:cs="Arial"/>
        </w:rPr>
        <w:t xml:space="preserve"> la gravité </w:t>
      </w:r>
      <w:r w:rsidR="00026747" w:rsidRPr="0011560D">
        <w:rPr>
          <w:rFonts w:ascii="Century Gothic" w:hAnsi="Century Gothic" w:cs="Arial"/>
        </w:rPr>
        <w:t xml:space="preserve">des risques en </w:t>
      </w:r>
      <w:r w:rsidR="0011560D" w:rsidRPr="0011560D">
        <w:rPr>
          <w:rFonts w:ascii="Century Gothic" w:hAnsi="Century Gothic" w:cs="Arial"/>
        </w:rPr>
        <w:t>termes</w:t>
      </w:r>
      <w:r w:rsidR="00026747" w:rsidRPr="0011560D">
        <w:rPr>
          <w:rFonts w:ascii="Century Gothic" w:hAnsi="Century Gothic" w:cs="Arial"/>
        </w:rPr>
        <w:t xml:space="preserve"> de risques psychosociaux </w:t>
      </w:r>
      <w:r w:rsidR="005958D4" w:rsidRPr="0011560D">
        <w:rPr>
          <w:rFonts w:ascii="Century Gothic" w:hAnsi="Century Gothic" w:cs="Arial"/>
        </w:rPr>
        <w:t xml:space="preserve">peut </w:t>
      </w:r>
      <w:r w:rsidR="00026747" w:rsidRPr="0011560D">
        <w:rPr>
          <w:rFonts w:ascii="Century Gothic" w:hAnsi="Century Gothic" w:cs="Arial"/>
        </w:rPr>
        <w:t xml:space="preserve">entrainer des séquelles graves irréversibles (dépression, </w:t>
      </w:r>
      <w:proofErr w:type="spellStart"/>
      <w:r w:rsidR="00026747" w:rsidRPr="0011560D">
        <w:rPr>
          <w:rFonts w:ascii="Century Gothic" w:hAnsi="Century Gothic" w:cs="Arial"/>
        </w:rPr>
        <w:t>burn</w:t>
      </w:r>
      <w:proofErr w:type="spellEnd"/>
      <w:r w:rsidR="00026747" w:rsidRPr="0011560D">
        <w:rPr>
          <w:rFonts w:ascii="Century Gothic" w:hAnsi="Century Gothic" w:cs="Arial"/>
        </w:rPr>
        <w:t xml:space="preserve"> out, suicide…)</w:t>
      </w:r>
    </w:p>
    <w:p w:rsidR="007D5CA4" w:rsidRPr="00713039" w:rsidRDefault="007D5CA4" w:rsidP="00713039">
      <w:pPr>
        <w:pStyle w:val="Paragraphedeliste"/>
        <w:spacing w:line="240" w:lineRule="auto"/>
        <w:ind w:left="0"/>
        <w:rPr>
          <w:rFonts w:ascii="Century Gothic" w:hAnsi="Century Gothic" w:cs="Gautami"/>
        </w:rPr>
      </w:pPr>
    </w:p>
    <w:p w:rsidR="00713039" w:rsidRPr="00713039" w:rsidRDefault="00772BB2" w:rsidP="00713039">
      <w:pPr>
        <w:pStyle w:val="Paragraphedeliste"/>
        <w:spacing w:line="240" w:lineRule="auto"/>
        <w:ind w:left="0"/>
        <w:rPr>
          <w:rFonts w:ascii="Century Gothic" w:hAnsi="Century Gothic" w:cs="Gautami"/>
        </w:rPr>
      </w:pPr>
      <w:r>
        <w:rPr>
          <w:rFonts w:ascii="Century Gothic" w:hAnsi="Century Gothic" w:cs="Gautami"/>
        </w:rPr>
        <w:t>Enfin, c</w:t>
      </w:r>
      <w:r w:rsidR="00713039" w:rsidRPr="00713039">
        <w:rPr>
          <w:rFonts w:ascii="Century Gothic" w:hAnsi="Century Gothic" w:cs="Gautami"/>
        </w:rPr>
        <w:t>ontrairement à ce qu’a soutenu le DIRECCTE dans son mémoire en défense dans le cadre de la procédure de référé mesures utiles, la situation visée par les Membres du CHSCT, n’est pas amenée à disparaître pour se stabiliser.</w:t>
      </w:r>
    </w:p>
    <w:p w:rsidR="00713039" w:rsidRDefault="00713039" w:rsidP="00713039">
      <w:pPr>
        <w:pStyle w:val="Paragraphedeliste"/>
        <w:tabs>
          <w:tab w:val="left" w:pos="7230"/>
        </w:tabs>
        <w:spacing w:line="240" w:lineRule="auto"/>
        <w:ind w:left="0"/>
        <w:rPr>
          <w:rFonts w:ascii="Century Gothic" w:hAnsi="Century Gothic" w:cs="Gautami"/>
        </w:rPr>
      </w:pPr>
    </w:p>
    <w:p w:rsidR="00713039" w:rsidRPr="00713039" w:rsidRDefault="00713039" w:rsidP="00713039">
      <w:pPr>
        <w:pStyle w:val="Paragraphedeliste"/>
        <w:spacing w:line="240" w:lineRule="auto"/>
        <w:ind w:left="0"/>
        <w:rPr>
          <w:rFonts w:ascii="Century Gothic" w:hAnsi="Century Gothic" w:cs="Gautami"/>
        </w:rPr>
      </w:pPr>
      <w:r w:rsidRPr="00713039">
        <w:rPr>
          <w:rFonts w:ascii="Century Gothic" w:hAnsi="Century Gothic" w:cs="Gautami"/>
        </w:rPr>
        <w:lastRenderedPageBreak/>
        <w:t>Au vu de ces précisions et de la situation décrite, le DIRECCTE de Haute Normandie ne pouvait raisonnablement affirmer, avant toute enquête, que l’alerte des membres du CHSCT du 19 septembre 2014 ne concernait pas une situation de danger grave et imminent pour la santé des agents de l’unité de Contrôle Rouen Sud.</w:t>
      </w:r>
    </w:p>
    <w:p w:rsidR="00713039" w:rsidRPr="00713039" w:rsidRDefault="00713039" w:rsidP="00713039">
      <w:pPr>
        <w:pStyle w:val="Paragraphedeliste"/>
        <w:spacing w:line="240" w:lineRule="auto"/>
        <w:ind w:left="0"/>
        <w:rPr>
          <w:rFonts w:ascii="Century Gothic" w:hAnsi="Century Gothic" w:cs="Gautami"/>
        </w:rPr>
      </w:pPr>
    </w:p>
    <w:p w:rsidR="00713039" w:rsidRPr="00713039" w:rsidRDefault="00713039" w:rsidP="00713039">
      <w:pPr>
        <w:pStyle w:val="Paragraphedeliste"/>
        <w:spacing w:line="240" w:lineRule="auto"/>
        <w:ind w:left="0"/>
        <w:rPr>
          <w:rFonts w:ascii="Century Gothic" w:hAnsi="Century Gothic" w:cs="Gautami"/>
        </w:rPr>
      </w:pPr>
      <w:r w:rsidRPr="00713039">
        <w:rPr>
          <w:rFonts w:ascii="Century Gothic" w:hAnsi="Century Gothic" w:cs="Gautami"/>
        </w:rPr>
        <w:t>Sa décision du 21 septembre 2014 tout comme sa décision implicite de rejet est entachée d’une erreur manifeste d’appréciation.</w:t>
      </w:r>
    </w:p>
    <w:p w:rsidR="00713039" w:rsidRPr="00713039" w:rsidRDefault="00713039" w:rsidP="00713039">
      <w:pPr>
        <w:pStyle w:val="Paragraphedeliste"/>
        <w:spacing w:line="240" w:lineRule="auto"/>
        <w:ind w:left="0"/>
        <w:rPr>
          <w:rFonts w:ascii="Century Gothic" w:hAnsi="Century Gothic" w:cs="Gautami"/>
        </w:rPr>
      </w:pPr>
    </w:p>
    <w:p w:rsidR="00713039" w:rsidRDefault="00713039" w:rsidP="00713039">
      <w:pPr>
        <w:jc w:val="both"/>
        <w:rPr>
          <w:rFonts w:ascii="Century Gothic" w:hAnsi="Century Gothic" w:cs="Gautami"/>
        </w:rPr>
      </w:pPr>
      <w:r w:rsidRPr="00713039">
        <w:rPr>
          <w:rFonts w:ascii="Century Gothic" w:hAnsi="Century Gothic" w:cs="Gautami"/>
        </w:rPr>
        <w:t>Les moyens développés, violation de la loi, erreur de droit et erreur d’appréciation, sont propres à créer un doute sérieux sur la légalité des décisions contestées et à en justifier la suspension dans l’attente de la décision au fond.</w:t>
      </w:r>
    </w:p>
    <w:p w:rsidR="0019259C" w:rsidRDefault="0019259C" w:rsidP="0019259C">
      <w:pPr>
        <w:pStyle w:val="Paragraphedeliste"/>
        <w:spacing w:line="240" w:lineRule="auto"/>
        <w:ind w:left="0"/>
        <w:rPr>
          <w:rFonts w:ascii="Century Gothic" w:hAnsi="Century Gothic" w:cs="Gautami"/>
          <w:b/>
        </w:rPr>
      </w:pPr>
    </w:p>
    <w:p w:rsidR="007D5CA4" w:rsidRDefault="007D5CA4" w:rsidP="0019259C">
      <w:pPr>
        <w:pStyle w:val="Paragraphedeliste"/>
        <w:spacing w:line="240" w:lineRule="auto"/>
        <w:ind w:left="0"/>
        <w:rPr>
          <w:rFonts w:ascii="Century Gothic" w:hAnsi="Century Gothic" w:cs="Gautami"/>
          <w:b/>
        </w:rPr>
      </w:pPr>
    </w:p>
    <w:p w:rsidR="00670F65" w:rsidRDefault="00343B4A" w:rsidP="00343B4A">
      <w:pPr>
        <w:pStyle w:val="Paragraphedeliste"/>
        <w:pBdr>
          <w:left w:val="single" w:sz="4" w:space="4" w:color="auto"/>
        </w:pBdr>
        <w:spacing w:line="240" w:lineRule="auto"/>
        <w:ind w:left="0"/>
        <w:rPr>
          <w:rFonts w:ascii="Century Gothic" w:hAnsi="Century Gothic" w:cs="Gautami"/>
          <w:i/>
        </w:rPr>
      </w:pPr>
      <w:r>
        <w:rPr>
          <w:rFonts w:ascii="Century Gothic" w:hAnsi="Century Gothic" w:cs="Gautami"/>
        </w:rPr>
        <w:t>L’Administration du Travail soutient que l’action des requérants s’inscrit « </w:t>
      </w:r>
      <w:r>
        <w:rPr>
          <w:rFonts w:ascii="Century Gothic" w:hAnsi="Century Gothic" w:cs="Gautami"/>
          <w:i/>
        </w:rPr>
        <w:t>dans une stratégie de certaines organisations syndicales visant à faire obstruction à la réforme du service public de l’Inspection du Travail. »</w:t>
      </w:r>
    </w:p>
    <w:p w:rsidR="00343B4A" w:rsidRDefault="00343B4A" w:rsidP="00343B4A">
      <w:pPr>
        <w:pStyle w:val="Paragraphedeliste"/>
        <w:pBdr>
          <w:left w:val="single" w:sz="4" w:space="4" w:color="auto"/>
        </w:pBdr>
        <w:spacing w:line="240" w:lineRule="auto"/>
        <w:ind w:left="0"/>
        <w:rPr>
          <w:rFonts w:ascii="Century Gothic" w:hAnsi="Century Gothic" w:cs="Gautami"/>
          <w: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Elle produit, à l’appui de cette affirmation</w:t>
      </w:r>
      <w:r w:rsidR="00144F58">
        <w:rPr>
          <w:rFonts w:ascii="Century Gothic" w:hAnsi="Century Gothic" w:cs="Gautami"/>
        </w:rPr>
        <w:t>,</w:t>
      </w:r>
      <w:r>
        <w:rPr>
          <w:rFonts w:ascii="Century Gothic" w:hAnsi="Century Gothic" w:cs="Gautami"/>
        </w:rPr>
        <w:t xml:space="preserve"> trois pièces : </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numPr>
          <w:ilvl w:val="0"/>
          <w:numId w:val="21"/>
        </w:numPr>
        <w:pBdr>
          <w:left w:val="single" w:sz="4" w:space="4" w:color="auto"/>
        </w:pBdr>
        <w:spacing w:line="240" w:lineRule="auto"/>
        <w:rPr>
          <w:rFonts w:ascii="Century Gothic" w:hAnsi="Century Gothic" w:cs="Gautami"/>
        </w:rPr>
      </w:pPr>
      <w:r>
        <w:rPr>
          <w:rFonts w:ascii="Century Gothic" w:hAnsi="Century Gothic" w:cs="Gautami"/>
        </w:rPr>
        <w:t>un tract intersyndical CGT SUD SNU, du 12 novembre 2014,</w:t>
      </w:r>
    </w:p>
    <w:p w:rsidR="00343B4A" w:rsidRDefault="00343B4A" w:rsidP="00343B4A">
      <w:pPr>
        <w:pStyle w:val="Paragraphedeliste"/>
        <w:numPr>
          <w:ilvl w:val="0"/>
          <w:numId w:val="21"/>
        </w:numPr>
        <w:pBdr>
          <w:left w:val="single" w:sz="4" w:space="4" w:color="auto"/>
        </w:pBdr>
        <w:spacing w:line="240" w:lineRule="auto"/>
        <w:rPr>
          <w:rFonts w:ascii="Century Gothic" w:hAnsi="Century Gothic" w:cs="Gautami"/>
        </w:rPr>
      </w:pPr>
      <w:r>
        <w:rPr>
          <w:rFonts w:ascii="Century Gothic" w:hAnsi="Century Gothic" w:cs="Gautami"/>
        </w:rPr>
        <w:t>un compte-rendu du Syndicat National Unitaire Travail Emploi Formation Economie</w:t>
      </w:r>
      <w:r w:rsidR="00144F58">
        <w:rPr>
          <w:rFonts w:ascii="Century Gothic" w:hAnsi="Century Gothic" w:cs="Gautami"/>
        </w:rPr>
        <w:t xml:space="preserve"> (SNU </w:t>
      </w:r>
      <w:proofErr w:type="spellStart"/>
      <w:r w:rsidR="00144F58">
        <w:rPr>
          <w:rFonts w:ascii="Century Gothic" w:hAnsi="Century Gothic" w:cs="Gautami"/>
        </w:rPr>
        <w:t>tefe</w:t>
      </w:r>
      <w:proofErr w:type="spellEnd"/>
      <w:r w:rsidR="00144F58">
        <w:rPr>
          <w:rFonts w:ascii="Century Gothic" w:hAnsi="Century Gothic" w:cs="Gautami"/>
        </w:rPr>
        <w:t>)</w:t>
      </w:r>
      <w:r>
        <w:rPr>
          <w:rFonts w:ascii="Century Gothic" w:hAnsi="Century Gothic" w:cs="Gautami"/>
        </w:rPr>
        <w:t xml:space="preserve">, concernant le Comité Technique Ministériel du 7 novembre 2014, </w:t>
      </w:r>
    </w:p>
    <w:p w:rsidR="00343B4A" w:rsidRPr="00343B4A" w:rsidRDefault="00343B4A" w:rsidP="00343B4A">
      <w:pPr>
        <w:pStyle w:val="Paragraphedeliste"/>
        <w:numPr>
          <w:ilvl w:val="0"/>
          <w:numId w:val="21"/>
        </w:numPr>
        <w:pBdr>
          <w:left w:val="single" w:sz="4" w:space="4" w:color="auto"/>
        </w:pBdr>
        <w:spacing w:line="240" w:lineRule="auto"/>
        <w:rPr>
          <w:rFonts w:ascii="Century Gothic" w:hAnsi="Century Gothic" w:cs="Gautami"/>
        </w:rPr>
      </w:pPr>
      <w:r>
        <w:rPr>
          <w:rFonts w:ascii="Century Gothic" w:hAnsi="Century Gothic" w:cs="Gautami"/>
        </w:rPr>
        <w:t>la profession de foi du Syndicat CGT en vue des élections du 4 décembre 2014, au Comité Technique des Services Déconcentrés.</w:t>
      </w:r>
    </w:p>
    <w:p w:rsidR="00670F65" w:rsidRDefault="00670F65" w:rsidP="0019259C">
      <w:pPr>
        <w:pStyle w:val="Paragraphedeliste"/>
        <w:spacing w:line="240" w:lineRule="auto"/>
        <w:ind w:left="0"/>
        <w:rPr>
          <w:rFonts w:ascii="Century Gothic" w:hAnsi="Century Gothic" w:cs="Gautami"/>
          <w:b/>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Juge des référés constatera que ces documents sont postérieurs à l’avis de danger et grave et imminent du 19 septembre 2014.</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144F58"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Le tract intersyndical du 12 novembre 2014 n’appelle pas les CHSCT régionaux à s’opposer à la réforme en utilisant leur droit d’alerte</w:t>
      </w:r>
      <w:r w:rsidR="00144F58">
        <w:rPr>
          <w:rFonts w:ascii="Century Gothic" w:hAnsi="Century Gothic" w:cs="Gautami"/>
        </w:rPr>
        <w:t>.</w:t>
      </w:r>
    </w:p>
    <w:p w:rsidR="00144F58" w:rsidRDefault="00144F58" w:rsidP="00343B4A">
      <w:pPr>
        <w:pStyle w:val="Paragraphedeliste"/>
        <w:pBdr>
          <w:left w:val="single" w:sz="4" w:space="4" w:color="auto"/>
        </w:pBdr>
        <w:spacing w:line="240" w:lineRule="auto"/>
        <w:ind w:left="0"/>
        <w:rPr>
          <w:rFonts w:ascii="Century Gothic" w:hAnsi="Century Gothic" w:cs="Gautami"/>
        </w:rPr>
      </w:pPr>
    </w:p>
    <w:p w:rsidR="00343B4A" w:rsidRDefault="00144F58"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S</w:t>
      </w:r>
      <w:r w:rsidR="00343B4A">
        <w:rPr>
          <w:rFonts w:ascii="Century Gothic" w:hAnsi="Century Gothic" w:cs="Gautami"/>
        </w:rPr>
        <w:t>’il s’agissait réellement d’un</w:t>
      </w:r>
      <w:r>
        <w:rPr>
          <w:rFonts w:ascii="Century Gothic" w:hAnsi="Century Gothic" w:cs="Gautami"/>
        </w:rPr>
        <w:t>e</w:t>
      </w:r>
      <w:r w:rsidR="00343B4A">
        <w:rPr>
          <w:rFonts w:ascii="Century Gothic" w:hAnsi="Century Gothic" w:cs="Gautami"/>
        </w:rPr>
        <w:t xml:space="preserve"> stratégie d’organisation</w:t>
      </w:r>
      <w:r>
        <w:rPr>
          <w:rFonts w:ascii="Century Gothic" w:hAnsi="Century Gothic" w:cs="Gautami"/>
        </w:rPr>
        <w:t>s</w:t>
      </w:r>
      <w:r w:rsidR="00343B4A">
        <w:rPr>
          <w:rFonts w:ascii="Century Gothic" w:hAnsi="Century Gothic" w:cs="Gautami"/>
        </w:rPr>
        <w:t xml:space="preserve"> syndicale</w:t>
      </w:r>
      <w:r>
        <w:rPr>
          <w:rFonts w:ascii="Century Gothic" w:hAnsi="Century Gothic" w:cs="Gautami"/>
        </w:rPr>
        <w:t>s</w:t>
      </w:r>
      <w:r w:rsidR="00343B4A">
        <w:rPr>
          <w:rFonts w:ascii="Century Gothic" w:hAnsi="Century Gothic" w:cs="Gautami"/>
        </w:rPr>
        <w:t xml:space="preserve"> pour s’opposer à la réforme du service public</w:t>
      </w:r>
      <w:r>
        <w:rPr>
          <w:rFonts w:ascii="Century Gothic" w:hAnsi="Century Gothic" w:cs="Gautami"/>
        </w:rPr>
        <w:t xml:space="preserve"> de l’inspection du travail</w:t>
      </w:r>
      <w:r w:rsidR="00343B4A">
        <w:rPr>
          <w:rFonts w:ascii="Century Gothic" w:hAnsi="Century Gothic" w:cs="Gautami"/>
        </w:rPr>
        <w:t xml:space="preserve">, nul doute que </w:t>
      </w:r>
      <w:r w:rsidR="00026747" w:rsidRPr="009B5639">
        <w:rPr>
          <w:rFonts w:ascii="Century Gothic" w:hAnsi="Century Gothic" w:cs="Gautami"/>
        </w:rPr>
        <w:t>des</w:t>
      </w:r>
      <w:r w:rsidR="00343B4A" w:rsidRPr="009B5639">
        <w:rPr>
          <w:rFonts w:ascii="Century Gothic" w:hAnsi="Century Gothic" w:cs="Gautami"/>
        </w:rPr>
        <w:t xml:space="preserve"> alertes de danger grave et imminent auraient été déposées concernant les </w:t>
      </w:r>
      <w:r w:rsidR="00026747" w:rsidRPr="009B5639">
        <w:rPr>
          <w:rFonts w:ascii="Century Gothic" w:hAnsi="Century Gothic" w:cs="Gautami"/>
        </w:rPr>
        <w:t xml:space="preserve">six </w:t>
      </w:r>
      <w:r w:rsidR="00343B4A" w:rsidRPr="009B5639">
        <w:rPr>
          <w:rFonts w:ascii="Century Gothic" w:hAnsi="Century Gothic" w:cs="Gautami"/>
        </w:rPr>
        <w:t>autres Unités de Contrôles (DIEPPE, LE HAVRE, ROUEN NORD</w:t>
      </w:r>
      <w:r w:rsidR="00026747" w:rsidRPr="009B5639">
        <w:rPr>
          <w:rFonts w:ascii="Century Gothic" w:hAnsi="Century Gothic" w:cs="Gautami"/>
        </w:rPr>
        <w:t>, EVREUX…</w:t>
      </w:r>
      <w:r w:rsidRPr="009B5639">
        <w:rPr>
          <w:rFonts w:ascii="Century Gothic" w:hAnsi="Century Gothic" w:cs="Gautami"/>
        </w:rPr>
        <w:t>)</w:t>
      </w:r>
      <w:r w:rsidR="00343B4A" w:rsidRPr="009B5639">
        <w:rPr>
          <w:rFonts w:ascii="Century Gothic" w:hAnsi="Century Gothic" w:cs="Gautami"/>
        </w:rPr>
        <w:t>.</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Cela n’est pas le cas.</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Il sera précisé que le Syndicat National Unitaire Travail Emploi Formation Economie, n’est pas partie à la procédure et ne dispose d’aucun représentant </w:t>
      </w:r>
      <w:r w:rsidR="00144F58">
        <w:rPr>
          <w:rFonts w:ascii="Century Gothic" w:hAnsi="Century Gothic" w:cs="Gautami"/>
        </w:rPr>
        <w:t xml:space="preserve">du personnel </w:t>
      </w:r>
      <w:r>
        <w:rPr>
          <w:rFonts w:ascii="Century Gothic" w:hAnsi="Century Gothic" w:cs="Gautami"/>
        </w:rPr>
        <w:t>au sein du CHSCT de la DIRECCTE de Haute-Normandie.</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Le compte rendu qu’il fait du Comité Technique Ministériel du 7 novembre 2014 est </w:t>
      </w:r>
      <w:r w:rsidR="00144F58">
        <w:rPr>
          <w:rFonts w:ascii="Century Gothic" w:hAnsi="Century Gothic" w:cs="Gautami"/>
        </w:rPr>
        <w:t>sans rapport avec le présent litige et donc dénué d’intérêt.</w:t>
      </w: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Enfin, la profession de foi du Syndicat CGT ne concerne pas non plus l’avis du 19 septembre 2014 et la décision de refus du 21 septembre dont il est demandé la suspension dans le cadre de la présente procédure.</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Pr="00B4687C" w:rsidRDefault="00343B4A" w:rsidP="00343B4A">
      <w:pPr>
        <w:pStyle w:val="Paragraphedeliste"/>
        <w:pBdr>
          <w:left w:val="single" w:sz="4" w:space="4" w:color="auto"/>
        </w:pBdr>
        <w:spacing w:line="240" w:lineRule="auto"/>
        <w:ind w:left="0"/>
        <w:rPr>
          <w:rFonts w:ascii="Century Gothic" w:hAnsi="Century Gothic" w:cs="Gautami"/>
          <w:i/>
        </w:rPr>
      </w:pPr>
      <w:r>
        <w:rPr>
          <w:rFonts w:ascii="Century Gothic" w:hAnsi="Century Gothic" w:cs="Gautami"/>
        </w:rPr>
        <w:lastRenderedPageBreak/>
        <w:t>Il ne peut être sérieusement reproché aux requérants de faire valoir leurs droits en justice, sous le prétexte</w:t>
      </w:r>
      <w:r w:rsidR="00B4687C">
        <w:rPr>
          <w:rFonts w:ascii="Century Gothic" w:hAnsi="Century Gothic" w:cs="Gautami"/>
        </w:rPr>
        <w:t>,</w:t>
      </w:r>
      <w:r>
        <w:rPr>
          <w:rFonts w:ascii="Century Gothic" w:hAnsi="Century Gothic" w:cs="Gautami"/>
        </w:rPr>
        <w:t xml:space="preserve"> fallacieux </w:t>
      </w:r>
      <w:r w:rsidR="00B4687C">
        <w:rPr>
          <w:rFonts w:ascii="Century Gothic" w:hAnsi="Century Gothic" w:cs="Gautami"/>
        </w:rPr>
        <w:t xml:space="preserve">et non démontré, </w:t>
      </w:r>
      <w:r>
        <w:rPr>
          <w:rFonts w:ascii="Century Gothic" w:hAnsi="Century Gothic" w:cs="Gautami"/>
        </w:rPr>
        <w:t xml:space="preserve">d’une </w:t>
      </w:r>
      <w:r w:rsidRPr="00B4687C">
        <w:rPr>
          <w:rFonts w:ascii="Century Gothic" w:hAnsi="Century Gothic" w:cs="Gautami"/>
          <w:i/>
        </w:rPr>
        <w:t>« stratégie d’obstruction à la réforme du service public de l’Inspection du Travail »</w:t>
      </w:r>
      <w:r w:rsidR="00B4687C">
        <w:rPr>
          <w:rFonts w:ascii="Century Gothic" w:hAnsi="Century Gothic" w:cs="Gautami"/>
          <w:i/>
        </w:rPr>
        <w:t>.</w:t>
      </w:r>
    </w:p>
    <w:p w:rsidR="00670F65" w:rsidRPr="00343B4A" w:rsidRDefault="00670F65" w:rsidP="00C10C3C">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La Direction du Travail n’a pas hésité à conclure qu’en sa qualité d’autorité administrative compétente en charge de veiller au respect dans le secteur privé de la législation en matière de santé au travail, elle aurait évidemment mis en œuvre la procédure prévue à l’article 5-7 du décret si les faits  invoqués par les représentants du personnel au CHSCT avaient caractérisé l’existence d’un danger grave et imminent.</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En d’autres termes, l’Administration du Travail considère qu’elle est plus à même que les membres du CHSCT d’identifier et de prévenir une situation de danger grave et imminent…</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Pourtant, la Direction Régionale du Travail de Haute-Normandie n’a pas réalisé le bilan et le programme annuel de prévention des risques professionnels et d’amélioration des conditions de travail, prévus à l’article 61 du décret de 1982, qui doit être soumis pour avis au CHSCT.</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Cette absence de rapport sur le bilan et le programme annuels est d’autant plus surprenante que ces documents constituent le pilier d’une politique de prévention des risques.</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 xml:space="preserve">La circulaire du 8 août 2011 du Ministère de la Fonction Publique relative à l’application des dispositions du décret n° 82-453 du 28 mai 1982, modifié relatif à l’hygiène, la sécurité et la prévention médicale dans la Fonction Publique, rappelle que : </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rPr>
          <w:rFonts w:ascii="Century Gothic" w:hAnsi="Century Gothic" w:cs="Gautami"/>
          <w:i/>
        </w:rPr>
      </w:pPr>
      <w:r>
        <w:rPr>
          <w:rFonts w:ascii="Century Gothic" w:hAnsi="Century Gothic" w:cs="Gautami"/>
        </w:rPr>
        <w:t>« </w:t>
      </w:r>
      <w:r>
        <w:rPr>
          <w:rFonts w:ascii="Century Gothic" w:hAnsi="Century Gothic" w:cs="Gautami"/>
          <w:i/>
        </w:rPr>
        <w:t>La réunion consacrée à l’examen du rapport et du programme annuel revêt donc une importante toute particulière, puisqu’elle doit déterminer la politique de prévention et d’amélioration des conditions de travail, pour l’année à venir ».</w:t>
      </w:r>
    </w:p>
    <w:p w:rsidR="00343B4A" w:rsidRDefault="00343B4A" w:rsidP="00343B4A">
      <w:pPr>
        <w:pStyle w:val="Paragraphedeliste"/>
        <w:pBdr>
          <w:left w:val="single" w:sz="4" w:space="4" w:color="auto"/>
        </w:pBdr>
        <w:spacing w:line="240" w:lineRule="auto"/>
        <w:ind w:left="0"/>
        <w:rPr>
          <w:rFonts w:ascii="Century Gothic" w:hAnsi="Century Gothic" w:cs="Gautami"/>
          <w: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De la même façon, aucune fiche de consignation des risques professionnels propres au service n’a été établie, et ce en violation des dispositions de l’article 15-1 du décret précité.</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343B4A" w:rsidRDefault="00343B4A" w:rsidP="00343B4A">
      <w:pPr>
        <w:pStyle w:val="Paragraphedeliste"/>
        <w:pBdr>
          <w:left w:val="single" w:sz="4" w:space="4" w:color="auto"/>
        </w:pBdr>
        <w:spacing w:line="240" w:lineRule="auto"/>
        <w:ind w:left="0"/>
        <w:rPr>
          <w:rFonts w:ascii="Century Gothic" w:hAnsi="Century Gothic" w:cs="Gautami"/>
        </w:rPr>
      </w:pPr>
      <w:r>
        <w:rPr>
          <w:rFonts w:ascii="Century Gothic" w:hAnsi="Century Gothic" w:cs="Gautami"/>
        </w:rPr>
        <w:t>Ces manquements de la Direction du Travail de Haute-Normandie illustrent le caractère peu probant de son argumentation.</w:t>
      </w:r>
    </w:p>
    <w:p w:rsidR="00343B4A" w:rsidRDefault="00343B4A" w:rsidP="00343B4A">
      <w:pPr>
        <w:pStyle w:val="Paragraphedeliste"/>
        <w:pBdr>
          <w:left w:val="single" w:sz="4" w:space="4" w:color="auto"/>
        </w:pBdr>
        <w:spacing w:line="240" w:lineRule="auto"/>
        <w:ind w:left="0"/>
        <w:rPr>
          <w:rFonts w:ascii="Century Gothic" w:hAnsi="Century Gothic" w:cs="Gautami"/>
        </w:rPr>
      </w:pPr>
    </w:p>
    <w:p w:rsidR="00670F65" w:rsidRDefault="00670F65" w:rsidP="0019259C">
      <w:pPr>
        <w:pStyle w:val="Paragraphedeliste"/>
        <w:spacing w:line="240" w:lineRule="auto"/>
        <w:ind w:left="0"/>
        <w:rPr>
          <w:rFonts w:ascii="Century Gothic" w:hAnsi="Century Gothic" w:cs="Gautami"/>
          <w:b/>
        </w:rPr>
      </w:pPr>
    </w:p>
    <w:p w:rsidR="0019259C" w:rsidRDefault="0019259C" w:rsidP="0019259C">
      <w:pPr>
        <w:pStyle w:val="Paragraphedeliste"/>
        <w:spacing w:line="240" w:lineRule="auto"/>
        <w:ind w:left="0"/>
        <w:rPr>
          <w:rFonts w:ascii="Century Gothic" w:hAnsi="Century Gothic" w:cs="Gautami"/>
          <w:b/>
        </w:rPr>
      </w:pPr>
    </w:p>
    <w:p w:rsidR="00C10C3C" w:rsidRDefault="00C10C3C" w:rsidP="0019259C">
      <w:pPr>
        <w:pStyle w:val="Paragraphedeliste"/>
        <w:spacing w:line="240" w:lineRule="auto"/>
        <w:ind w:left="0"/>
        <w:rPr>
          <w:rFonts w:ascii="Century Gothic" w:hAnsi="Century Gothic" w:cs="Gautami"/>
          <w:b/>
        </w:rPr>
      </w:pPr>
    </w:p>
    <w:p w:rsidR="00C10C3C" w:rsidRDefault="00C10C3C" w:rsidP="0019259C">
      <w:pPr>
        <w:pStyle w:val="Paragraphedeliste"/>
        <w:spacing w:line="240" w:lineRule="auto"/>
        <w:ind w:left="0"/>
        <w:rPr>
          <w:rFonts w:ascii="Century Gothic" w:hAnsi="Century Gothic" w:cs="Gautami"/>
          <w:b/>
        </w:rPr>
      </w:pPr>
    </w:p>
    <w:p w:rsidR="00C10C3C" w:rsidRDefault="00C10C3C" w:rsidP="0019259C">
      <w:pPr>
        <w:pStyle w:val="Paragraphedeliste"/>
        <w:spacing w:line="240" w:lineRule="auto"/>
        <w:ind w:left="0"/>
        <w:rPr>
          <w:rFonts w:ascii="Century Gothic" w:hAnsi="Century Gothic" w:cs="Gautami"/>
          <w:b/>
        </w:rPr>
      </w:pPr>
    </w:p>
    <w:p w:rsidR="00C10C3C" w:rsidRDefault="00C10C3C" w:rsidP="0019259C">
      <w:pPr>
        <w:pStyle w:val="Paragraphedeliste"/>
        <w:spacing w:line="240" w:lineRule="auto"/>
        <w:ind w:left="0"/>
        <w:rPr>
          <w:rFonts w:ascii="Century Gothic" w:hAnsi="Century Gothic" w:cs="Gautami"/>
          <w:b/>
        </w:rPr>
      </w:pPr>
    </w:p>
    <w:p w:rsidR="0019259C" w:rsidRPr="00E57F35" w:rsidRDefault="0019259C" w:rsidP="0019259C">
      <w:pPr>
        <w:pStyle w:val="Paragraphedeliste"/>
        <w:spacing w:line="240" w:lineRule="auto"/>
        <w:ind w:left="0"/>
        <w:rPr>
          <w:rFonts w:ascii="Century Gothic" w:hAnsi="Century Gothic" w:cs="Gautami"/>
          <w:b/>
        </w:rPr>
      </w:pPr>
      <w:r>
        <w:rPr>
          <w:rFonts w:ascii="Century Gothic" w:hAnsi="Century Gothic" w:cs="Gautami"/>
          <w:b/>
        </w:rPr>
        <w:t>C/ SUR LES EFFETS DE LA SUSPENSION DES DECISIONS ATTAQUEES</w:t>
      </w:r>
    </w:p>
    <w:p w:rsidR="0019259C" w:rsidRDefault="0019259C" w:rsidP="0019259C">
      <w:pPr>
        <w:jc w:val="both"/>
        <w:rPr>
          <w:rFonts w:ascii="Century Gothic" w:hAnsi="Century Gothic"/>
        </w:rPr>
      </w:pPr>
    </w:p>
    <w:p w:rsidR="0019259C" w:rsidRDefault="0019259C" w:rsidP="0019259C">
      <w:pPr>
        <w:pStyle w:val="Paragraphedeliste"/>
        <w:spacing w:line="240" w:lineRule="auto"/>
        <w:ind w:left="0"/>
        <w:rPr>
          <w:rFonts w:ascii="Century Gothic" w:hAnsi="Century Gothic" w:cs="Gautami"/>
        </w:rPr>
      </w:pPr>
      <w:r>
        <w:rPr>
          <w:rFonts w:ascii="Century Gothic" w:hAnsi="Century Gothic" w:cs="Gautami"/>
        </w:rPr>
        <w:t xml:space="preserve">Par </w:t>
      </w:r>
      <w:r w:rsidRPr="00907924">
        <w:rPr>
          <w:rFonts w:ascii="Century Gothic" w:hAnsi="Century Gothic" w:cs="Gautami"/>
        </w:rPr>
        <w:t>application des a</w:t>
      </w:r>
      <w:r>
        <w:rPr>
          <w:rFonts w:ascii="Century Gothic" w:hAnsi="Century Gothic" w:cs="Gautami"/>
        </w:rPr>
        <w:t>rticles L.911-2 et -3 du C</w:t>
      </w:r>
      <w:r w:rsidRPr="00907924">
        <w:rPr>
          <w:rFonts w:ascii="Century Gothic" w:hAnsi="Century Gothic" w:cs="Gautami"/>
        </w:rPr>
        <w:t xml:space="preserve">ode de justice administrative, et compte tenu de </w:t>
      </w:r>
      <w:r>
        <w:rPr>
          <w:rFonts w:ascii="Century Gothic" w:hAnsi="Century Gothic" w:cs="Gautami"/>
        </w:rPr>
        <w:t>la suspension</w:t>
      </w:r>
      <w:r w:rsidRPr="00907924">
        <w:rPr>
          <w:rFonts w:ascii="Century Gothic" w:hAnsi="Century Gothic" w:cs="Gautami"/>
        </w:rPr>
        <w:t xml:space="preserve"> des décisions </w:t>
      </w:r>
      <w:r>
        <w:rPr>
          <w:rFonts w:ascii="Century Gothic" w:hAnsi="Century Gothic" w:cs="Gautami"/>
        </w:rPr>
        <w:t xml:space="preserve">négatives </w:t>
      </w:r>
      <w:r w:rsidRPr="00907924">
        <w:rPr>
          <w:rFonts w:ascii="Century Gothic" w:hAnsi="Century Gothic" w:cs="Gautami"/>
        </w:rPr>
        <w:t xml:space="preserve">précitées, il appartiendra au </w:t>
      </w:r>
      <w:r>
        <w:rPr>
          <w:rFonts w:ascii="Century Gothic" w:hAnsi="Century Gothic" w:cs="Gautami"/>
        </w:rPr>
        <w:lastRenderedPageBreak/>
        <w:t>Juge des référés</w:t>
      </w:r>
      <w:r w:rsidRPr="00907924">
        <w:rPr>
          <w:rFonts w:ascii="Century Gothic" w:hAnsi="Century Gothic" w:cs="Gautami"/>
        </w:rPr>
        <w:t xml:space="preserve"> d’enjoindre</w:t>
      </w:r>
      <w:r>
        <w:rPr>
          <w:rFonts w:ascii="Century Gothic" w:hAnsi="Century Gothic" w:cs="Gautami"/>
        </w:rPr>
        <w:t xml:space="preserve"> au Directeur</w:t>
      </w:r>
      <w:r w:rsidRPr="004B3784">
        <w:rPr>
          <w:rFonts w:ascii="Century Gothic" w:hAnsi="Century Gothic" w:cs="Gautami"/>
          <w:b/>
        </w:rPr>
        <w:t xml:space="preserve"> </w:t>
      </w:r>
      <w:r w:rsidRPr="004B3784">
        <w:rPr>
          <w:rFonts w:ascii="Century Gothic" w:hAnsi="Century Gothic" w:cs="Gautami"/>
        </w:rPr>
        <w:t>Régional des Entreprises, de la Concurrence, de la Consommation, du Travail et de l’Emploi de Haute Normandie</w:t>
      </w:r>
      <w:r>
        <w:rPr>
          <w:rFonts w:ascii="Century Gothic" w:hAnsi="Century Gothic" w:cs="Gautami"/>
        </w:rPr>
        <w:t> :</w:t>
      </w:r>
    </w:p>
    <w:p w:rsidR="0019259C" w:rsidRDefault="0019259C" w:rsidP="0019259C">
      <w:pPr>
        <w:pStyle w:val="Paragraphedeliste"/>
        <w:spacing w:line="240" w:lineRule="auto"/>
        <w:ind w:left="0"/>
        <w:rPr>
          <w:rFonts w:ascii="Century Gothic" w:hAnsi="Century Gothic" w:cs="Gautami"/>
        </w:rPr>
      </w:pPr>
    </w:p>
    <w:p w:rsidR="0019259C" w:rsidRPr="008A7F18" w:rsidRDefault="0019259C" w:rsidP="0019259C">
      <w:pPr>
        <w:pStyle w:val="Paragraphedeliste"/>
        <w:numPr>
          <w:ilvl w:val="0"/>
          <w:numId w:val="21"/>
        </w:numPr>
        <w:spacing w:line="240" w:lineRule="auto"/>
        <w:rPr>
          <w:rFonts w:ascii="Century Gothic" w:hAnsi="Century Gothic" w:cs="Gautami"/>
          <w:b/>
        </w:rPr>
      </w:pPr>
      <w:r>
        <w:rPr>
          <w:rFonts w:ascii="Century Gothic" w:hAnsi="Century Gothic" w:cs="Gautami"/>
        </w:rPr>
        <w:t>de faire procéder à l’enquête prévue à l’alinéa 2 de l’article 5-7 du Décret N° 82-453 du 28 Mai 1982 modifié, par tous moyens, et notamment en désignant le Représentant de l’Administration chargé de mener cette enquête,</w:t>
      </w:r>
    </w:p>
    <w:p w:rsidR="0019259C" w:rsidRDefault="0019259C" w:rsidP="0019259C">
      <w:pPr>
        <w:pStyle w:val="Paragraphedeliste"/>
        <w:spacing w:line="240" w:lineRule="auto"/>
        <w:rPr>
          <w:rFonts w:ascii="Century Gothic" w:hAnsi="Century Gothic" w:cs="Gautami"/>
          <w:b/>
        </w:rPr>
      </w:pPr>
    </w:p>
    <w:p w:rsidR="0019259C" w:rsidRPr="00420AB3" w:rsidRDefault="0019259C" w:rsidP="0019259C">
      <w:pPr>
        <w:pStyle w:val="Paragraphedeliste"/>
        <w:numPr>
          <w:ilvl w:val="0"/>
          <w:numId w:val="21"/>
        </w:numPr>
        <w:spacing w:line="240" w:lineRule="auto"/>
        <w:rPr>
          <w:rFonts w:ascii="Century Gothic" w:hAnsi="Century Gothic" w:cs="Gautami"/>
        </w:rPr>
      </w:pPr>
      <w:r w:rsidRPr="00BE382C">
        <w:rPr>
          <w:rFonts w:ascii="Century Gothic" w:hAnsi="Century Gothic" w:cs="Gautami"/>
          <w:b/>
        </w:rPr>
        <w:t>ou à tout le moins</w:t>
      </w:r>
      <w:r w:rsidRPr="008A7F18">
        <w:rPr>
          <w:rFonts w:ascii="Century Gothic" w:hAnsi="Century Gothic" w:cs="Gautami"/>
        </w:rPr>
        <w:t xml:space="preserve">, de procéder </w:t>
      </w:r>
      <w:r w:rsidRPr="008A7F18">
        <w:rPr>
          <w:rFonts w:ascii="Century Gothic" w:hAnsi="Century Gothic"/>
        </w:rPr>
        <w:t xml:space="preserve">à un nouvel examen de la </w:t>
      </w:r>
      <w:r>
        <w:rPr>
          <w:rFonts w:ascii="Century Gothic" w:hAnsi="Century Gothic"/>
        </w:rPr>
        <w:t xml:space="preserve">demande de tenue d’enquête des membres du CHSCT auteurs du signalement du 19 septembre 2014, </w:t>
      </w:r>
      <w:r w:rsidRPr="008A7F18">
        <w:rPr>
          <w:rFonts w:ascii="Century Gothic" w:hAnsi="Century Gothic"/>
        </w:rPr>
        <w:t xml:space="preserve">au regard </w:t>
      </w:r>
      <w:r>
        <w:rPr>
          <w:rFonts w:ascii="Century Gothic" w:hAnsi="Century Gothic"/>
        </w:rPr>
        <w:t>de</w:t>
      </w:r>
      <w:r>
        <w:rPr>
          <w:rFonts w:ascii="Century Gothic" w:hAnsi="Century Gothic" w:cs="Gautami"/>
        </w:rPr>
        <w:t xml:space="preserve"> l’alinéa 2 de l’article 5-7 du Décret N° 82-453 du 28 Mai 1982 modifié</w:t>
      </w:r>
      <w:r>
        <w:rPr>
          <w:rFonts w:ascii="Century Gothic" w:hAnsi="Century Gothic"/>
        </w:rPr>
        <w:t xml:space="preserve">, et </w:t>
      </w:r>
      <w:r w:rsidRPr="008A7F18">
        <w:rPr>
          <w:rFonts w:ascii="Century Gothic" w:hAnsi="Century Gothic"/>
        </w:rPr>
        <w:t xml:space="preserve">des éléments de </w:t>
      </w:r>
      <w:r>
        <w:rPr>
          <w:rFonts w:ascii="Century Gothic" w:hAnsi="Century Gothic"/>
        </w:rPr>
        <w:t>fait au jour du réexamen.</w:t>
      </w:r>
    </w:p>
    <w:p w:rsidR="0019259C" w:rsidRPr="00420AB3" w:rsidRDefault="0019259C" w:rsidP="0019259C">
      <w:pPr>
        <w:pStyle w:val="Paragraphedeliste"/>
        <w:rPr>
          <w:rFonts w:ascii="Century Gothic" w:hAnsi="Century Gothic"/>
        </w:rPr>
      </w:pPr>
    </w:p>
    <w:p w:rsidR="0019259C" w:rsidRPr="008A7F18" w:rsidRDefault="0019259C" w:rsidP="0019259C">
      <w:pPr>
        <w:pStyle w:val="Paragraphedeliste"/>
        <w:rPr>
          <w:rFonts w:ascii="Century Gothic" w:hAnsi="Century Gothic"/>
          <w:b/>
        </w:rPr>
      </w:pPr>
    </w:p>
    <w:p w:rsidR="0019259C" w:rsidRPr="008A7F18" w:rsidRDefault="0019259C" w:rsidP="0019259C">
      <w:pPr>
        <w:pStyle w:val="Paragraphedeliste"/>
        <w:spacing w:line="240" w:lineRule="auto"/>
        <w:rPr>
          <w:rFonts w:ascii="Century Gothic" w:hAnsi="Century Gothic" w:cs="Gautami"/>
        </w:rPr>
      </w:pPr>
      <w:proofErr w:type="gramStart"/>
      <w:r>
        <w:rPr>
          <w:rFonts w:ascii="Century Gothic" w:hAnsi="Century Gothic"/>
          <w:b/>
        </w:rPr>
        <w:t>et</w:t>
      </w:r>
      <w:proofErr w:type="gramEnd"/>
      <w:r>
        <w:rPr>
          <w:rFonts w:ascii="Century Gothic" w:hAnsi="Century Gothic"/>
          <w:b/>
        </w:rPr>
        <w:t xml:space="preserve"> ce </w:t>
      </w:r>
      <w:r w:rsidRPr="008A7F18">
        <w:rPr>
          <w:rFonts w:ascii="Century Gothic" w:hAnsi="Century Gothic"/>
          <w:b/>
        </w:rPr>
        <w:t>dans un délai d’un mois à compter de la notification de la décision à intervenir, sous astreinte de 150 € par jour de retard</w:t>
      </w:r>
      <w:r>
        <w:rPr>
          <w:rFonts w:ascii="Century Gothic" w:hAnsi="Century Gothic"/>
          <w:b/>
        </w:rPr>
        <w:t>.</w:t>
      </w:r>
    </w:p>
    <w:p w:rsidR="0019259C" w:rsidRDefault="0019259C" w:rsidP="0019259C">
      <w:pPr>
        <w:jc w:val="both"/>
        <w:rPr>
          <w:rFonts w:ascii="Century Gothic" w:hAnsi="Century Gothic" w:cs="Gautami"/>
        </w:rPr>
      </w:pPr>
    </w:p>
    <w:p w:rsidR="00B4687C" w:rsidRDefault="00B4687C" w:rsidP="0019259C">
      <w:pPr>
        <w:jc w:val="both"/>
        <w:rPr>
          <w:rFonts w:ascii="Century Gothic" w:hAnsi="Century Gothic" w:cs="Gautami"/>
        </w:rPr>
      </w:pPr>
    </w:p>
    <w:p w:rsidR="00B4687C" w:rsidRPr="008A7F18" w:rsidRDefault="00B4687C" w:rsidP="0019259C">
      <w:pPr>
        <w:jc w:val="both"/>
        <w:rPr>
          <w:rFonts w:ascii="Century Gothic" w:hAnsi="Century Gothic" w:cs="Gautami"/>
        </w:rPr>
      </w:pPr>
    </w:p>
    <w:p w:rsidR="0019259C" w:rsidRPr="006578F2" w:rsidRDefault="0019259C" w:rsidP="0019259C">
      <w:pPr>
        <w:jc w:val="both"/>
        <w:rPr>
          <w:rFonts w:ascii="Century Gothic" w:hAnsi="Century Gothic" w:cs="Gautami"/>
          <w:b/>
        </w:rPr>
      </w:pPr>
      <w:r>
        <w:rPr>
          <w:rFonts w:ascii="Century Gothic" w:hAnsi="Century Gothic" w:cs="Gautami"/>
          <w:b/>
        </w:rPr>
        <w:t xml:space="preserve">D/ </w:t>
      </w:r>
      <w:r w:rsidRPr="006578F2">
        <w:rPr>
          <w:rFonts w:ascii="Century Gothic" w:hAnsi="Century Gothic" w:cs="Gautami"/>
          <w:b/>
        </w:rPr>
        <w:t>LES FRAIS IRREPETIBLES</w:t>
      </w:r>
    </w:p>
    <w:p w:rsidR="0019259C" w:rsidRDefault="0019259C" w:rsidP="0019259C">
      <w:pPr>
        <w:jc w:val="both"/>
        <w:rPr>
          <w:rFonts w:ascii="Century Gothic" w:hAnsi="Century Gothic" w:cs="Gautami"/>
          <w:b/>
        </w:rPr>
      </w:pPr>
    </w:p>
    <w:p w:rsidR="0019259C" w:rsidRDefault="0019259C" w:rsidP="0019259C">
      <w:pPr>
        <w:jc w:val="both"/>
        <w:rPr>
          <w:rFonts w:ascii="Century Gothic" w:hAnsi="Century Gothic" w:cs="Gautami"/>
          <w:b/>
        </w:rPr>
      </w:pPr>
    </w:p>
    <w:p w:rsidR="0019259C" w:rsidRPr="00DA311F" w:rsidRDefault="0019259C" w:rsidP="0019259C">
      <w:pPr>
        <w:pStyle w:val="Paragraphedeliste"/>
        <w:spacing w:line="240" w:lineRule="auto"/>
        <w:ind w:left="0"/>
        <w:rPr>
          <w:rFonts w:ascii="Century Gothic" w:hAnsi="Century Gothic"/>
        </w:rPr>
      </w:pPr>
      <w:r w:rsidRPr="00DA311F">
        <w:rPr>
          <w:rFonts w:ascii="Century Gothic" w:hAnsi="Century Gothic"/>
        </w:rPr>
        <w:t>L’article L. 761-1 du code de justice administrative dispose :</w:t>
      </w:r>
    </w:p>
    <w:p w:rsidR="0019259C" w:rsidRPr="00DA311F" w:rsidRDefault="0019259C" w:rsidP="0019259C">
      <w:pPr>
        <w:pStyle w:val="Paragraphedeliste"/>
        <w:spacing w:line="240" w:lineRule="auto"/>
        <w:ind w:left="0"/>
        <w:rPr>
          <w:rFonts w:ascii="Century Gothic" w:hAnsi="Century Gothic"/>
        </w:rPr>
      </w:pPr>
    </w:p>
    <w:p w:rsidR="0019259C" w:rsidRDefault="0019259C" w:rsidP="0019259C">
      <w:pPr>
        <w:pStyle w:val="Paragraphedeliste"/>
        <w:spacing w:line="240" w:lineRule="auto"/>
        <w:ind w:left="708"/>
        <w:rPr>
          <w:rFonts w:ascii="Century Gothic" w:hAnsi="Century Gothic"/>
        </w:rPr>
      </w:pPr>
      <w:r w:rsidRPr="00DA311F">
        <w:rPr>
          <w:rFonts w:ascii="Century Gothic" w:hAnsi="Century Gothic"/>
        </w:rPr>
        <w:t>« </w:t>
      </w:r>
      <w:r w:rsidRPr="00DA311F">
        <w:rPr>
          <w:rFonts w:ascii="Century Gothic" w:hAnsi="Century Gothic"/>
          <w:i/>
        </w:rPr>
        <w:t>Dans toutes les instances, le juge condamne la partie tenue aux dépens ou, à défaut, la partie perdante, à payer à l'autre partie la somme qu'il détermine, au titre des frais exposés et non compris dans les dépens. Le juge tient compte de l'équité ou de la situation économique de la partie condamnée. Il peut, même d'office, pour des raisons tirées des mêmes considérations, dire qu'il n'y a pas lieu à cette condamnation</w:t>
      </w:r>
      <w:r w:rsidRPr="00DA311F">
        <w:rPr>
          <w:rFonts w:ascii="Century Gothic" w:hAnsi="Century Gothic"/>
        </w:rPr>
        <w:t>. ».</w:t>
      </w:r>
    </w:p>
    <w:p w:rsidR="0019259C" w:rsidRDefault="0019259C" w:rsidP="0019259C">
      <w:pPr>
        <w:pStyle w:val="Paragraphedeliste"/>
        <w:spacing w:line="240" w:lineRule="auto"/>
        <w:ind w:left="708"/>
        <w:rPr>
          <w:rFonts w:ascii="Century Gothic" w:hAnsi="Century Gothic"/>
        </w:rPr>
      </w:pPr>
    </w:p>
    <w:p w:rsidR="0019259C" w:rsidRPr="00DA311F" w:rsidRDefault="0019259C" w:rsidP="0019259C">
      <w:pPr>
        <w:pStyle w:val="Paragraphedeliste"/>
        <w:spacing w:line="240" w:lineRule="auto"/>
        <w:ind w:left="708"/>
        <w:rPr>
          <w:rFonts w:ascii="Century Gothic" w:hAnsi="Century Gothic"/>
        </w:rPr>
      </w:pPr>
    </w:p>
    <w:p w:rsidR="0019259C" w:rsidRDefault="0019259C" w:rsidP="0019259C">
      <w:pPr>
        <w:jc w:val="both"/>
        <w:rPr>
          <w:rFonts w:ascii="Century Gothic" w:hAnsi="Century Gothic" w:cs="Gautami"/>
        </w:rPr>
      </w:pPr>
      <w:r w:rsidRPr="006578F2">
        <w:rPr>
          <w:rFonts w:ascii="Century Gothic" w:hAnsi="Century Gothic" w:cs="Gautami"/>
        </w:rPr>
        <w:t xml:space="preserve">Dans les circonstances de l’espèce, il serait particulièrement inéquitable de laisser à la charge des requérants les frais par eux exposés pour </w:t>
      </w:r>
      <w:r>
        <w:rPr>
          <w:rFonts w:ascii="Century Gothic" w:hAnsi="Century Gothic" w:cs="Gautami"/>
        </w:rPr>
        <w:t>assurer la défense de leurs intérêts.</w:t>
      </w:r>
    </w:p>
    <w:p w:rsidR="0019259C" w:rsidRPr="00F23A1A" w:rsidRDefault="0019259C" w:rsidP="0019259C">
      <w:pPr>
        <w:jc w:val="both"/>
        <w:rPr>
          <w:rFonts w:ascii="Century Gothic" w:hAnsi="Century Gothic" w:cs="Gautami"/>
        </w:rPr>
      </w:pPr>
    </w:p>
    <w:p w:rsidR="0019259C"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r>
        <w:rPr>
          <w:rFonts w:ascii="Century Gothic" w:hAnsi="Century Gothic" w:cs="Gautami"/>
        </w:rPr>
        <w:t xml:space="preserve">Ils </w:t>
      </w:r>
      <w:r w:rsidRPr="00F23A1A">
        <w:rPr>
          <w:rFonts w:ascii="Century Gothic" w:hAnsi="Century Gothic" w:cs="Gautami"/>
        </w:rPr>
        <w:t>sollicite</w:t>
      </w:r>
      <w:r>
        <w:rPr>
          <w:rFonts w:ascii="Century Gothic" w:hAnsi="Century Gothic" w:cs="Gautami"/>
        </w:rPr>
        <w:t>nt</w:t>
      </w:r>
      <w:r w:rsidRPr="00F23A1A">
        <w:rPr>
          <w:rFonts w:ascii="Century Gothic" w:hAnsi="Century Gothic" w:cs="Gautami"/>
        </w:rPr>
        <w:t xml:space="preserve"> de ce fait la condamnation </w:t>
      </w:r>
      <w:r>
        <w:rPr>
          <w:rFonts w:ascii="Century Gothic" w:hAnsi="Century Gothic" w:cs="Gautami"/>
        </w:rPr>
        <w:t xml:space="preserve">de l’Etat, à leur payer, </w:t>
      </w:r>
      <w:r>
        <w:rPr>
          <w:rFonts w:ascii="Century Gothic" w:hAnsi="Century Gothic" w:cs="Gautami"/>
          <w:b/>
        </w:rPr>
        <w:t>à chacun</w:t>
      </w:r>
      <w:r>
        <w:rPr>
          <w:rFonts w:ascii="Century Gothic" w:hAnsi="Century Gothic" w:cs="Gautami"/>
        </w:rPr>
        <w:t>, la</w:t>
      </w:r>
      <w:r w:rsidRPr="00F23A1A">
        <w:rPr>
          <w:rFonts w:ascii="Century Gothic" w:hAnsi="Century Gothic" w:cs="Gautami"/>
        </w:rPr>
        <w:t xml:space="preserve"> somme </w:t>
      </w:r>
      <w:r w:rsidRPr="009E112B">
        <w:rPr>
          <w:rFonts w:ascii="Century Gothic" w:hAnsi="Century Gothic" w:cs="Gautami"/>
        </w:rPr>
        <w:t xml:space="preserve">de </w:t>
      </w:r>
      <w:r w:rsidRPr="00940B2E">
        <w:rPr>
          <w:rFonts w:ascii="Century Gothic" w:hAnsi="Century Gothic" w:cs="Gautami"/>
          <w:b/>
        </w:rPr>
        <w:t>1.500</w:t>
      </w:r>
      <w:r>
        <w:rPr>
          <w:rFonts w:ascii="Century Gothic" w:hAnsi="Century Gothic" w:cs="Gautami"/>
          <w:b/>
        </w:rPr>
        <w:t>,00</w:t>
      </w:r>
      <w:r w:rsidRPr="00940B2E">
        <w:rPr>
          <w:rFonts w:ascii="Century Gothic" w:hAnsi="Century Gothic" w:cs="Gautami"/>
          <w:b/>
        </w:rPr>
        <w:t xml:space="preserve"> €</w:t>
      </w:r>
      <w:r w:rsidRPr="009E112B">
        <w:rPr>
          <w:rFonts w:ascii="Century Gothic" w:hAnsi="Century Gothic" w:cs="Gautami"/>
        </w:rPr>
        <w:t xml:space="preserve"> au titre de l’article L.761-1 du Code de Justice Administrative.</w:t>
      </w:r>
    </w:p>
    <w:p w:rsidR="0019259C" w:rsidRDefault="0019259C" w:rsidP="0019259C">
      <w:pPr>
        <w:jc w:val="both"/>
        <w:rPr>
          <w:rFonts w:ascii="Century Gothic" w:hAnsi="Century Gothic" w:cs="Gautami"/>
        </w:rPr>
      </w:pPr>
    </w:p>
    <w:p w:rsidR="0019259C" w:rsidRDefault="0019259C" w:rsidP="0019259C">
      <w:pPr>
        <w:jc w:val="both"/>
        <w:rPr>
          <w:rFonts w:ascii="Century Gothic" w:hAnsi="Century Gothic" w:cs="Gautami"/>
        </w:rPr>
      </w:pPr>
    </w:p>
    <w:p w:rsidR="0019259C" w:rsidRDefault="0019259C" w:rsidP="0019259C">
      <w:pPr>
        <w:rPr>
          <w:rFonts w:ascii="Century Gothic" w:hAnsi="Century Gothic" w:cs="Gautami"/>
        </w:rPr>
      </w:pPr>
      <w:r>
        <w:rPr>
          <w:rFonts w:ascii="Century Gothic" w:hAnsi="Century Gothic" w:cs="Gautami"/>
        </w:rPr>
        <w:br w:type="page"/>
      </w:r>
    </w:p>
    <w:p w:rsidR="0019259C" w:rsidRDefault="0019259C" w:rsidP="0019259C">
      <w:pPr>
        <w:jc w:val="both"/>
        <w:rPr>
          <w:rFonts w:ascii="Century Gothic" w:hAnsi="Century Gothic" w:cs="Gautami"/>
        </w:rPr>
      </w:pPr>
    </w:p>
    <w:p w:rsidR="0019259C" w:rsidRPr="00DA311F" w:rsidRDefault="0019259C" w:rsidP="0019259C">
      <w:pPr>
        <w:jc w:val="center"/>
        <w:rPr>
          <w:rFonts w:ascii="Century Gothic" w:hAnsi="Century Gothic" w:cs="Gautami"/>
          <w:b/>
          <w:sz w:val="28"/>
          <w:szCs w:val="28"/>
          <w:u w:val="single"/>
        </w:rPr>
      </w:pPr>
      <w:r w:rsidRPr="00DA311F">
        <w:rPr>
          <w:rFonts w:ascii="Century Gothic" w:hAnsi="Century Gothic" w:cs="Gautami"/>
          <w:b/>
          <w:sz w:val="28"/>
          <w:szCs w:val="28"/>
          <w:u w:val="single"/>
        </w:rPr>
        <w:t>PAR CES MOTIFS</w:t>
      </w:r>
    </w:p>
    <w:p w:rsidR="0019259C"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p>
    <w:p w:rsidR="0019259C" w:rsidRDefault="0019259C" w:rsidP="0019259C">
      <w:pPr>
        <w:ind w:right="-567"/>
        <w:jc w:val="both"/>
        <w:rPr>
          <w:rFonts w:ascii="Century Gothic" w:hAnsi="Century Gothic"/>
          <w:b/>
        </w:rPr>
      </w:pPr>
      <w:r w:rsidRPr="00E2768A">
        <w:rPr>
          <w:rFonts w:ascii="Century Gothic" w:hAnsi="Century Gothic"/>
          <w:b/>
        </w:rPr>
        <w:t xml:space="preserve">Et tous autres à produire, déduire ou suppléer, au besoin d’office, </w:t>
      </w:r>
      <w:r>
        <w:rPr>
          <w:rFonts w:ascii="Century Gothic" w:hAnsi="Century Gothic"/>
          <w:b/>
        </w:rPr>
        <w:t>il est demandé au Juge des référés de :</w:t>
      </w:r>
    </w:p>
    <w:p w:rsidR="0019259C" w:rsidRDefault="0019259C" w:rsidP="0019259C">
      <w:pPr>
        <w:ind w:right="-567"/>
        <w:jc w:val="both"/>
        <w:rPr>
          <w:rFonts w:ascii="Century Gothic" w:hAnsi="Century Gothic"/>
          <w:b/>
        </w:rPr>
      </w:pPr>
    </w:p>
    <w:p w:rsidR="0019259C" w:rsidRDefault="0019259C" w:rsidP="0019259C">
      <w:pPr>
        <w:ind w:right="-567"/>
        <w:jc w:val="both"/>
        <w:rPr>
          <w:rFonts w:ascii="Century Gothic" w:hAnsi="Century Gothic"/>
          <w:b/>
        </w:rPr>
      </w:pPr>
    </w:p>
    <w:p w:rsidR="0019259C" w:rsidRPr="00C76963" w:rsidRDefault="0019259C" w:rsidP="0019259C">
      <w:pPr>
        <w:pStyle w:val="Paragraphedeliste"/>
        <w:numPr>
          <w:ilvl w:val="0"/>
          <w:numId w:val="25"/>
        </w:numPr>
        <w:rPr>
          <w:rFonts w:ascii="Century Gothic" w:hAnsi="Century Gothic" w:cs="Gautami"/>
        </w:rPr>
      </w:pPr>
      <w:r>
        <w:rPr>
          <w:rFonts w:ascii="Century Gothic" w:hAnsi="Century Gothic" w:cs="Gautami"/>
          <w:b/>
        </w:rPr>
        <w:t>SUSPENDRE</w:t>
      </w:r>
      <w:r w:rsidRPr="00C76963">
        <w:rPr>
          <w:rFonts w:ascii="Century Gothic" w:hAnsi="Century Gothic" w:cs="Gautami"/>
        </w:rPr>
        <w:t xml:space="preserve"> </w:t>
      </w:r>
      <w:r w:rsidRPr="00C76963">
        <w:rPr>
          <w:rFonts w:ascii="Century Gothic" w:hAnsi="Century Gothic" w:cs="Gautami"/>
          <w:b/>
        </w:rPr>
        <w:t>la décision</w:t>
      </w:r>
      <w:r w:rsidRPr="00C76963">
        <w:rPr>
          <w:rFonts w:ascii="Century Gothic" w:hAnsi="Century Gothic" w:cs="Gautami"/>
        </w:rPr>
        <w:t xml:space="preserve"> </w:t>
      </w:r>
      <w:r w:rsidRPr="00C76963">
        <w:rPr>
          <w:rFonts w:ascii="Century Gothic" w:hAnsi="Century Gothic" w:cs="Gautami"/>
          <w:b/>
        </w:rPr>
        <w:t>du 21 septembre 2014</w:t>
      </w:r>
      <w:r w:rsidRPr="00C76963">
        <w:rPr>
          <w:rFonts w:ascii="Century Gothic" w:hAnsi="Century Gothic" w:cs="Gautami"/>
        </w:rPr>
        <w:t xml:space="preserve"> du Directeur Régional des Entreprises, de la Concurrence, de la Consommation, du Travail et de l’Emploi de Haute Normandie, et</w:t>
      </w:r>
      <w:r>
        <w:rPr>
          <w:rFonts w:ascii="Century Gothic" w:hAnsi="Century Gothic" w:cs="Gautami"/>
        </w:rPr>
        <w:t xml:space="preserve"> </w:t>
      </w:r>
      <w:r w:rsidRPr="00C76963">
        <w:rPr>
          <w:rFonts w:ascii="Century Gothic" w:hAnsi="Century Gothic" w:cs="Gautami"/>
          <w:b/>
        </w:rPr>
        <w:t xml:space="preserve">la décision implicite </w:t>
      </w:r>
      <w:r w:rsidRPr="00C76963">
        <w:rPr>
          <w:rFonts w:ascii="Century Gothic" w:hAnsi="Century Gothic" w:cs="Gautami"/>
        </w:rPr>
        <w:t xml:space="preserve">du DIRECCTE de Haute Normandie, </w:t>
      </w:r>
      <w:r>
        <w:rPr>
          <w:rFonts w:ascii="Century Gothic" w:hAnsi="Century Gothic" w:cs="Gautami"/>
        </w:rPr>
        <w:t xml:space="preserve">ayant </w:t>
      </w:r>
      <w:r w:rsidRPr="00C76963">
        <w:rPr>
          <w:rFonts w:ascii="Century Gothic" w:hAnsi="Century Gothic" w:cs="Gautami"/>
        </w:rPr>
        <w:t>rejet</w:t>
      </w:r>
      <w:r>
        <w:rPr>
          <w:rFonts w:ascii="Century Gothic" w:hAnsi="Century Gothic" w:cs="Gautami"/>
        </w:rPr>
        <w:t>é</w:t>
      </w:r>
      <w:r w:rsidRPr="00C76963">
        <w:rPr>
          <w:rFonts w:ascii="Century Gothic" w:hAnsi="Century Gothic" w:cs="Gautami"/>
        </w:rPr>
        <w:t xml:space="preserve"> le recours gracieux formulé le 21 septembre 2014 par Monsieur </w:t>
      </w:r>
      <w:r w:rsidR="00BE3005">
        <w:rPr>
          <w:rFonts w:ascii="Century Gothic" w:hAnsi="Century Gothic" w:cs="Gautami"/>
        </w:rPr>
        <w:t>X</w:t>
      </w:r>
      <w:r w:rsidRPr="00C76963">
        <w:rPr>
          <w:rFonts w:ascii="Century Gothic" w:hAnsi="Century Gothic" w:cs="Gautami"/>
        </w:rPr>
        <w:t>, membre du CHSCT de la DIRECCTE Haute Normandie, à l’encontre de la décision du 21 septembre 2014</w:t>
      </w:r>
    </w:p>
    <w:p w:rsidR="0019259C" w:rsidRPr="00C76963" w:rsidRDefault="0019259C" w:rsidP="0019259C">
      <w:pPr>
        <w:pStyle w:val="Paragraphedeliste"/>
        <w:rPr>
          <w:rFonts w:ascii="Century Gothic" w:hAnsi="Century Gothic" w:cs="Gautami"/>
        </w:rPr>
      </w:pPr>
    </w:p>
    <w:p w:rsidR="0019259C" w:rsidRPr="00C76963" w:rsidRDefault="0019259C" w:rsidP="0019259C">
      <w:pPr>
        <w:pStyle w:val="Paragraphedeliste"/>
        <w:rPr>
          <w:rFonts w:ascii="Century Gothic" w:hAnsi="Century Gothic" w:cs="Gautami"/>
        </w:rPr>
      </w:pPr>
    </w:p>
    <w:p w:rsidR="0019259C" w:rsidRDefault="0019259C" w:rsidP="0019259C">
      <w:pPr>
        <w:pStyle w:val="Paragraphedeliste"/>
        <w:numPr>
          <w:ilvl w:val="0"/>
          <w:numId w:val="23"/>
        </w:numPr>
        <w:rPr>
          <w:rFonts w:ascii="Century Gothic" w:hAnsi="Century Gothic" w:cs="Gautami"/>
        </w:rPr>
      </w:pPr>
      <w:r w:rsidRPr="0090347A">
        <w:rPr>
          <w:rFonts w:ascii="Century Gothic" w:hAnsi="Century Gothic"/>
          <w:b/>
        </w:rPr>
        <w:t xml:space="preserve">ENJOINDRE </w:t>
      </w:r>
      <w:r w:rsidRPr="0090347A">
        <w:rPr>
          <w:rFonts w:ascii="Century Gothic" w:hAnsi="Century Gothic" w:cs="Gautami"/>
        </w:rPr>
        <w:t>au Directeur</w:t>
      </w:r>
      <w:r w:rsidRPr="0090347A">
        <w:rPr>
          <w:rFonts w:ascii="Century Gothic" w:hAnsi="Century Gothic" w:cs="Gautami"/>
          <w:b/>
        </w:rPr>
        <w:t xml:space="preserve"> </w:t>
      </w:r>
      <w:r w:rsidRPr="0090347A">
        <w:rPr>
          <w:rFonts w:ascii="Century Gothic" w:hAnsi="Century Gothic" w:cs="Gautami"/>
        </w:rPr>
        <w:t>Régional des Entreprises, de la Concurrence, de la Consommation, du Travail et de l’Emploi de Haute Normandie de</w:t>
      </w:r>
      <w:r>
        <w:rPr>
          <w:rFonts w:ascii="Century Gothic" w:hAnsi="Century Gothic" w:cs="Gautami"/>
        </w:rPr>
        <w:t> :</w:t>
      </w:r>
    </w:p>
    <w:p w:rsidR="0019259C" w:rsidRDefault="0019259C" w:rsidP="0019259C">
      <w:pPr>
        <w:rPr>
          <w:rFonts w:ascii="Century Gothic" w:hAnsi="Century Gothic" w:cs="Gautami"/>
        </w:rPr>
      </w:pPr>
    </w:p>
    <w:p w:rsidR="0019259C" w:rsidRDefault="0019259C" w:rsidP="0019259C">
      <w:pPr>
        <w:pStyle w:val="Paragraphedeliste"/>
        <w:numPr>
          <w:ilvl w:val="0"/>
          <w:numId w:val="21"/>
        </w:numPr>
        <w:rPr>
          <w:rFonts w:ascii="Century Gothic" w:hAnsi="Century Gothic" w:cs="Gautami"/>
        </w:rPr>
      </w:pPr>
      <w:r w:rsidRPr="0090347A">
        <w:rPr>
          <w:rFonts w:ascii="Century Gothic" w:hAnsi="Century Gothic" w:cs="Gautami"/>
        </w:rPr>
        <w:t xml:space="preserve">faire procéder à l’enquête prévue à l’alinéa 2 de l’article 5-7 du Décret N° 82-453 du 28 Mai 1982 modifié, par tous moyens, et notamment en désignant le Représentant de l’Administration chargé de mener cette enquête, </w:t>
      </w:r>
    </w:p>
    <w:p w:rsidR="0019259C" w:rsidRPr="0090347A" w:rsidRDefault="0019259C" w:rsidP="0019259C">
      <w:pPr>
        <w:pStyle w:val="Paragraphedeliste"/>
        <w:rPr>
          <w:rFonts w:ascii="Century Gothic" w:hAnsi="Century Gothic" w:cs="Gautami"/>
        </w:rPr>
      </w:pPr>
    </w:p>
    <w:p w:rsidR="0019259C" w:rsidRPr="008A7F18" w:rsidRDefault="0019259C" w:rsidP="0019259C">
      <w:pPr>
        <w:pStyle w:val="Paragraphedeliste"/>
        <w:numPr>
          <w:ilvl w:val="0"/>
          <w:numId w:val="21"/>
        </w:numPr>
        <w:spacing w:line="240" w:lineRule="auto"/>
        <w:rPr>
          <w:rFonts w:ascii="Century Gothic" w:hAnsi="Century Gothic" w:cs="Gautami"/>
        </w:rPr>
      </w:pPr>
      <w:r w:rsidRPr="008A7F18">
        <w:rPr>
          <w:rFonts w:ascii="Century Gothic" w:hAnsi="Century Gothic" w:cs="Gautami"/>
        </w:rPr>
        <w:t xml:space="preserve">ou à tout le moins, de procéder </w:t>
      </w:r>
      <w:r w:rsidRPr="008A7F18">
        <w:rPr>
          <w:rFonts w:ascii="Century Gothic" w:hAnsi="Century Gothic"/>
        </w:rPr>
        <w:t xml:space="preserve">à un nouvel examen de la </w:t>
      </w:r>
      <w:r>
        <w:rPr>
          <w:rFonts w:ascii="Century Gothic" w:hAnsi="Century Gothic"/>
        </w:rPr>
        <w:t xml:space="preserve">demande de tenue d’enquête des membres du CHSCT, auteurs du signalement du 19 septembre 2014, </w:t>
      </w:r>
      <w:r w:rsidRPr="008A7F18">
        <w:rPr>
          <w:rFonts w:ascii="Century Gothic" w:hAnsi="Century Gothic"/>
        </w:rPr>
        <w:t xml:space="preserve">au regard </w:t>
      </w:r>
      <w:r>
        <w:rPr>
          <w:rFonts w:ascii="Century Gothic" w:hAnsi="Century Gothic"/>
        </w:rPr>
        <w:t>de</w:t>
      </w:r>
      <w:r>
        <w:rPr>
          <w:rFonts w:ascii="Century Gothic" w:hAnsi="Century Gothic" w:cs="Gautami"/>
        </w:rPr>
        <w:t xml:space="preserve"> l’alinéa 2 de l’article 5-7 du Décret N° 82-453 du 28 Mai 1982 modifié</w:t>
      </w:r>
      <w:r>
        <w:rPr>
          <w:rFonts w:ascii="Century Gothic" w:hAnsi="Century Gothic"/>
        </w:rPr>
        <w:t xml:space="preserve">, et </w:t>
      </w:r>
      <w:r w:rsidRPr="008A7F18">
        <w:rPr>
          <w:rFonts w:ascii="Century Gothic" w:hAnsi="Century Gothic"/>
        </w:rPr>
        <w:t xml:space="preserve">des éléments de </w:t>
      </w:r>
      <w:r>
        <w:rPr>
          <w:rFonts w:ascii="Century Gothic" w:hAnsi="Century Gothic"/>
        </w:rPr>
        <w:t>fait au jour du réexamen,</w:t>
      </w:r>
    </w:p>
    <w:p w:rsidR="0019259C" w:rsidRPr="008A7F18" w:rsidRDefault="0019259C" w:rsidP="0019259C">
      <w:pPr>
        <w:pStyle w:val="Paragraphedeliste"/>
        <w:rPr>
          <w:rFonts w:ascii="Century Gothic" w:hAnsi="Century Gothic"/>
          <w:b/>
        </w:rPr>
      </w:pPr>
    </w:p>
    <w:p w:rsidR="0019259C" w:rsidRDefault="0019259C" w:rsidP="0019259C">
      <w:pPr>
        <w:pStyle w:val="Paragraphedeliste"/>
        <w:spacing w:line="240" w:lineRule="auto"/>
        <w:rPr>
          <w:rFonts w:ascii="Century Gothic" w:hAnsi="Century Gothic"/>
          <w:b/>
        </w:rPr>
      </w:pPr>
      <w:proofErr w:type="gramStart"/>
      <w:r>
        <w:rPr>
          <w:rFonts w:ascii="Century Gothic" w:hAnsi="Century Gothic"/>
          <w:b/>
        </w:rPr>
        <w:t>et</w:t>
      </w:r>
      <w:proofErr w:type="gramEnd"/>
      <w:r>
        <w:rPr>
          <w:rFonts w:ascii="Century Gothic" w:hAnsi="Century Gothic"/>
          <w:b/>
        </w:rPr>
        <w:t xml:space="preserve"> ce </w:t>
      </w:r>
      <w:r w:rsidRPr="008A7F18">
        <w:rPr>
          <w:rFonts w:ascii="Century Gothic" w:hAnsi="Century Gothic"/>
          <w:b/>
        </w:rPr>
        <w:t>dans un délai d’un mois à compter de la notification de la décision à intervenir, sous astreinte de 150 € par jour de retard</w:t>
      </w:r>
      <w:r>
        <w:rPr>
          <w:rFonts w:ascii="Century Gothic" w:hAnsi="Century Gothic"/>
          <w:b/>
        </w:rPr>
        <w:t>.</w:t>
      </w:r>
    </w:p>
    <w:p w:rsidR="0019259C" w:rsidRPr="008A7F18" w:rsidRDefault="0019259C" w:rsidP="0019259C">
      <w:pPr>
        <w:pStyle w:val="Paragraphedeliste"/>
        <w:spacing w:line="240" w:lineRule="auto"/>
        <w:rPr>
          <w:rFonts w:ascii="Century Gothic" w:hAnsi="Century Gothic" w:cs="Gautami"/>
        </w:rPr>
      </w:pPr>
    </w:p>
    <w:p w:rsidR="0019259C" w:rsidRPr="00B514F3" w:rsidRDefault="0019259C" w:rsidP="0019259C">
      <w:pPr>
        <w:ind w:left="720" w:right="-567"/>
        <w:jc w:val="both"/>
        <w:rPr>
          <w:rFonts w:ascii="Century Gothic" w:hAnsi="Century Gothic"/>
        </w:rPr>
      </w:pPr>
    </w:p>
    <w:p w:rsidR="0019259C" w:rsidRPr="00940B2E" w:rsidRDefault="0019259C" w:rsidP="0019259C">
      <w:pPr>
        <w:numPr>
          <w:ilvl w:val="0"/>
          <w:numId w:val="21"/>
        </w:numPr>
        <w:ind w:right="-567"/>
        <w:jc w:val="both"/>
        <w:rPr>
          <w:rFonts w:ascii="Century Gothic" w:hAnsi="Century Gothic"/>
        </w:rPr>
      </w:pPr>
      <w:r>
        <w:rPr>
          <w:rFonts w:ascii="Century Gothic" w:hAnsi="Century Gothic"/>
          <w:b/>
        </w:rPr>
        <w:t>CONDAMNER</w:t>
      </w:r>
      <w:r>
        <w:rPr>
          <w:rFonts w:ascii="Century Gothic" w:hAnsi="Century Gothic"/>
        </w:rPr>
        <w:t xml:space="preserve"> l’Etat à payer à </w:t>
      </w:r>
      <w:r>
        <w:rPr>
          <w:rFonts w:ascii="Century Gothic" w:hAnsi="Century Gothic"/>
          <w:b/>
        </w:rPr>
        <w:t>chacun des requérants</w:t>
      </w:r>
      <w:r>
        <w:rPr>
          <w:rFonts w:ascii="Century Gothic" w:hAnsi="Century Gothic"/>
        </w:rPr>
        <w:t xml:space="preserve">, </w:t>
      </w:r>
      <w:r w:rsidRPr="00940B2E">
        <w:rPr>
          <w:rFonts w:ascii="Century Gothic" w:hAnsi="Century Gothic" w:cs="Gautami"/>
        </w:rPr>
        <w:t xml:space="preserve">la somme de </w:t>
      </w:r>
      <w:r w:rsidRPr="00940B2E">
        <w:rPr>
          <w:rFonts w:ascii="Century Gothic" w:hAnsi="Century Gothic" w:cs="Gautami"/>
          <w:b/>
        </w:rPr>
        <w:t>1.500</w:t>
      </w:r>
      <w:r>
        <w:rPr>
          <w:rFonts w:ascii="Century Gothic" w:hAnsi="Century Gothic" w:cs="Gautami"/>
          <w:b/>
        </w:rPr>
        <w:t>,00</w:t>
      </w:r>
      <w:r w:rsidRPr="00940B2E">
        <w:rPr>
          <w:rFonts w:ascii="Century Gothic" w:hAnsi="Century Gothic" w:cs="Gautami"/>
          <w:b/>
        </w:rPr>
        <w:t xml:space="preserve"> €</w:t>
      </w:r>
      <w:r w:rsidRPr="00940B2E">
        <w:rPr>
          <w:rFonts w:ascii="Century Gothic" w:hAnsi="Century Gothic" w:cs="Gautami"/>
        </w:rPr>
        <w:t xml:space="preserve"> au titre de l’a</w:t>
      </w:r>
      <w:r>
        <w:rPr>
          <w:rFonts w:ascii="Century Gothic" w:hAnsi="Century Gothic" w:cs="Gautami"/>
        </w:rPr>
        <w:t>rticle L 761-1</w:t>
      </w:r>
      <w:r w:rsidRPr="00940B2E">
        <w:rPr>
          <w:rFonts w:ascii="Century Gothic" w:hAnsi="Century Gothic" w:cs="Gautami"/>
        </w:rPr>
        <w:t xml:space="preserve"> du Code de Justice Administrative</w:t>
      </w:r>
    </w:p>
    <w:p w:rsidR="0019259C" w:rsidRPr="00F23A1A" w:rsidRDefault="0019259C" w:rsidP="0019259C">
      <w:pPr>
        <w:jc w:val="both"/>
        <w:rPr>
          <w:rFonts w:ascii="Century Gothic" w:hAnsi="Century Gothic" w:cs="Gautami"/>
        </w:rPr>
      </w:pPr>
    </w:p>
    <w:p w:rsidR="0019259C"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r w:rsidRPr="00F23A1A">
        <w:rPr>
          <w:rFonts w:ascii="Century Gothic" w:hAnsi="Century Gothic" w:cs="Gautami"/>
        </w:rPr>
        <w:t>SOUS TOUTES RESERVES</w:t>
      </w:r>
    </w:p>
    <w:p w:rsidR="0019259C" w:rsidRPr="00F23A1A"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p>
    <w:p w:rsidR="0019259C" w:rsidRPr="00F23A1A" w:rsidRDefault="0019259C" w:rsidP="0019259C">
      <w:pPr>
        <w:jc w:val="both"/>
        <w:rPr>
          <w:rFonts w:ascii="Century Gothic" w:hAnsi="Century Gothic" w:cs="Gautami"/>
        </w:rPr>
      </w:pPr>
      <w:r w:rsidRPr="00F23A1A">
        <w:rPr>
          <w:rFonts w:ascii="Century Gothic" w:hAnsi="Century Gothic" w:cs="Gautami"/>
        </w:rPr>
        <w:t>Fait à Rouen, le</w:t>
      </w:r>
      <w:r w:rsidR="00C10C3C">
        <w:rPr>
          <w:rFonts w:ascii="Century Gothic" w:hAnsi="Century Gothic" w:cs="Gautami"/>
        </w:rPr>
        <w:t xml:space="preserve"> 28 novembre 2014</w:t>
      </w: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19259C" w:rsidRDefault="0019259C" w:rsidP="0019259C">
      <w:pPr>
        <w:tabs>
          <w:tab w:val="left" w:pos="1350"/>
        </w:tabs>
        <w:jc w:val="both"/>
        <w:rPr>
          <w:rFonts w:ascii="Century Gothic" w:hAnsi="Century Gothic" w:cs="Gautami"/>
          <w:b/>
          <w:u w:val="single"/>
        </w:rPr>
      </w:pPr>
    </w:p>
    <w:p w:rsidR="00DF3869" w:rsidRDefault="00DF3869" w:rsidP="0019259C">
      <w:pPr>
        <w:tabs>
          <w:tab w:val="left" w:pos="1350"/>
        </w:tabs>
        <w:jc w:val="both"/>
        <w:rPr>
          <w:rFonts w:ascii="Century Gothic" w:hAnsi="Century Gothic" w:cs="Gautami"/>
          <w:b/>
          <w:u w:val="single"/>
        </w:rPr>
      </w:pPr>
    </w:p>
    <w:p w:rsidR="00DF3869" w:rsidRDefault="00DF3869" w:rsidP="0019259C">
      <w:pPr>
        <w:tabs>
          <w:tab w:val="left" w:pos="1350"/>
        </w:tabs>
        <w:jc w:val="both"/>
        <w:rPr>
          <w:rFonts w:ascii="Century Gothic" w:hAnsi="Century Gothic" w:cs="Gautami"/>
          <w:b/>
          <w:u w:val="single"/>
        </w:rPr>
      </w:pPr>
    </w:p>
    <w:p w:rsidR="00DF3869" w:rsidRDefault="00DF3869" w:rsidP="0019259C">
      <w:pPr>
        <w:tabs>
          <w:tab w:val="left" w:pos="1350"/>
        </w:tabs>
        <w:jc w:val="both"/>
        <w:rPr>
          <w:rFonts w:ascii="Century Gothic" w:hAnsi="Century Gothic" w:cs="Gautami"/>
          <w:b/>
          <w:u w:val="single"/>
        </w:rPr>
      </w:pPr>
    </w:p>
    <w:p w:rsidR="0019259C" w:rsidRPr="00F23A1A" w:rsidRDefault="0019259C" w:rsidP="0019259C">
      <w:pPr>
        <w:tabs>
          <w:tab w:val="left" w:pos="1350"/>
        </w:tabs>
        <w:jc w:val="both"/>
        <w:rPr>
          <w:rFonts w:ascii="Century Gothic" w:hAnsi="Century Gothic" w:cs="Gautami"/>
        </w:rPr>
      </w:pPr>
      <w:r>
        <w:rPr>
          <w:rFonts w:ascii="Century Gothic" w:hAnsi="Century Gothic" w:cs="Gautami"/>
          <w:b/>
          <w:u w:val="single"/>
        </w:rPr>
        <w:t>LISTE DES PIECES JOINTES</w:t>
      </w:r>
    </w:p>
    <w:p w:rsidR="0019259C" w:rsidRDefault="0019259C" w:rsidP="0019259C">
      <w:pPr>
        <w:tabs>
          <w:tab w:val="left" w:pos="709"/>
          <w:tab w:val="left" w:pos="1350"/>
        </w:tabs>
        <w:jc w:val="both"/>
        <w:rPr>
          <w:rFonts w:ascii="Century Gothic" w:hAnsi="Century Gothic" w:cs="Gautami"/>
        </w:rPr>
      </w:pP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Délibération du Syndicat CGT du 25 Septembre 2014 et statuts</w:t>
      </w: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Délibération du Syndicat SUD TRAVAIL du 26 septembre 2014 et statuts</w:t>
      </w: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Décision du 4 septembre 2014 sur la composition du CHSCT Haute Normandie</w:t>
      </w: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Alerte Danger Grave et Imminent du 19 Septembre 2014</w:t>
      </w: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Extrait registre « Hygiène et sécurité » du 19/09/2014</w:t>
      </w:r>
    </w:p>
    <w:p w:rsidR="0019259C" w:rsidRDefault="0019259C" w:rsidP="0019259C">
      <w:pPr>
        <w:numPr>
          <w:ilvl w:val="0"/>
          <w:numId w:val="22"/>
        </w:numPr>
        <w:tabs>
          <w:tab w:val="left" w:pos="709"/>
          <w:tab w:val="left" w:pos="1350"/>
        </w:tabs>
        <w:ind w:left="1068"/>
        <w:jc w:val="both"/>
        <w:rPr>
          <w:rFonts w:ascii="Century Gothic" w:hAnsi="Century Gothic" w:cs="Gautami"/>
        </w:rPr>
      </w:pPr>
      <w:r>
        <w:rPr>
          <w:rFonts w:ascii="Century Gothic" w:hAnsi="Century Gothic" w:cs="Gautami"/>
        </w:rPr>
        <w:t>Mail collectif du 9 septembre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Courrier de 10 Agents de l’UC ROUEN SUD à Monsieur le Responsable d’Unité de Contrôle </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Mail du DIRECCTE du 21 septembre 2014 + mail de M. </w:t>
      </w:r>
      <w:r w:rsidR="00BE3005">
        <w:rPr>
          <w:rFonts w:ascii="Century Gothic" w:hAnsi="Century Gothic" w:cs="Gautami"/>
        </w:rPr>
        <w:t>X</w:t>
      </w:r>
      <w:r>
        <w:rPr>
          <w:rFonts w:ascii="Century Gothic" w:hAnsi="Century Gothic" w:cs="Gautami"/>
        </w:rPr>
        <w:t xml:space="preserve"> du 19 septembre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Mail de M. </w:t>
      </w:r>
      <w:r w:rsidR="00BE3005">
        <w:rPr>
          <w:rFonts w:ascii="Century Gothic" w:hAnsi="Century Gothic" w:cs="Gautami"/>
        </w:rPr>
        <w:t>X</w:t>
      </w:r>
      <w:r>
        <w:rPr>
          <w:rFonts w:ascii="Century Gothic" w:hAnsi="Century Gothic" w:cs="Gautami"/>
        </w:rPr>
        <w:t xml:space="preserve"> du 21 septembre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Mail de M. </w:t>
      </w:r>
      <w:r w:rsidR="00BE3005">
        <w:rPr>
          <w:rFonts w:ascii="Century Gothic" w:hAnsi="Century Gothic" w:cs="Gautami"/>
        </w:rPr>
        <w:t>X</w:t>
      </w:r>
      <w:r>
        <w:rPr>
          <w:rFonts w:ascii="Century Gothic" w:hAnsi="Century Gothic" w:cs="Gautami"/>
        </w:rPr>
        <w:t xml:space="preserve"> du 4 novembre 2014</w:t>
      </w:r>
    </w:p>
    <w:p w:rsidR="0019259C" w:rsidRPr="00DA42A0" w:rsidRDefault="0019259C" w:rsidP="0019259C">
      <w:pPr>
        <w:numPr>
          <w:ilvl w:val="0"/>
          <w:numId w:val="22"/>
        </w:numPr>
        <w:tabs>
          <w:tab w:val="left" w:pos="709"/>
          <w:tab w:val="left" w:pos="1350"/>
        </w:tabs>
        <w:ind w:left="770" w:hanging="410"/>
        <w:jc w:val="both"/>
        <w:rPr>
          <w:rFonts w:ascii="Century Gothic" w:hAnsi="Century Gothic" w:cs="Gautami"/>
        </w:rPr>
      </w:pPr>
      <w:r w:rsidRPr="00DA42A0">
        <w:rPr>
          <w:rFonts w:ascii="Century Gothic" w:hAnsi="Century Gothic" w:cs="Gautami"/>
        </w:rPr>
        <w:t xml:space="preserve"> </w:t>
      </w:r>
      <w:r w:rsidRPr="00DA42A0">
        <w:rPr>
          <w:rFonts w:ascii="Century Gothic" w:hAnsi="Century Gothic" w:cs="Gautami"/>
          <w:i/>
        </w:rPr>
        <w:t>« Risques psycho sociaux au travail – le cadre juridique »</w:t>
      </w:r>
      <w:r w:rsidRPr="00DA42A0">
        <w:rPr>
          <w:rFonts w:ascii="Century Gothic" w:hAnsi="Century Gothic" w:cs="Gautami"/>
        </w:rPr>
        <w:t xml:space="preserve"> édité par la Direction Général du Travail – édité en 2010</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sidRPr="00A606D6">
        <w:rPr>
          <w:rFonts w:ascii="Century Gothic" w:hAnsi="Century Gothic" w:cs="Gautami"/>
        </w:rPr>
        <w:t>Courrier du DIRECCTE de Haute Normandie du 10 septembre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Courrier du DRH aux Membres du CHSCTM du 19 Mai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Projet de plan de prévention Ministère Fort du 16 Mai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Extrait du site internet </w:t>
      </w:r>
      <w:hyperlink r:id="rId13" w:history="1">
        <w:r w:rsidRPr="00B240EE">
          <w:rPr>
            <w:rStyle w:val="Lienhypertexte"/>
            <w:rFonts w:ascii="Century Gothic" w:hAnsi="Century Gothic" w:cs="Gautami"/>
          </w:rPr>
          <w:t>www.travailler-mieux.gouv.fr/agir-en-prevention-du-stress</w:t>
        </w:r>
      </w:hyperlink>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Extrait du site internet </w:t>
      </w:r>
      <w:hyperlink r:id="rId14" w:history="1">
        <w:r w:rsidRPr="00B240EE">
          <w:rPr>
            <w:rStyle w:val="Lienhypertexte"/>
            <w:rFonts w:ascii="Century Gothic" w:hAnsi="Century Gothic" w:cs="Gautami"/>
          </w:rPr>
          <w:t>www.travailler-mieux-gouv.fr/exemples-d-agissement</w:t>
        </w:r>
      </w:hyperlink>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Extrait du Document Unique d’Evaluation des Risques Professionnelles du 18 </w:t>
      </w:r>
      <w:r w:rsidRPr="00DD2D8C">
        <w:rPr>
          <w:rFonts w:ascii="Century Gothic" w:hAnsi="Century Gothic" w:cs="Gautami"/>
        </w:rPr>
        <w:t>Juillet 2014 (pages 1 à 3 et 79 à 80)</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Lettre du DIRECCTE à M. </w:t>
      </w:r>
      <w:r w:rsidR="00BE3005">
        <w:rPr>
          <w:rFonts w:ascii="Century Gothic" w:hAnsi="Century Gothic" w:cs="Gautami"/>
        </w:rPr>
        <w:t>X</w:t>
      </w:r>
      <w:r>
        <w:rPr>
          <w:rFonts w:ascii="Century Gothic" w:hAnsi="Century Gothic" w:cs="Gautami"/>
        </w:rPr>
        <w:t xml:space="preserve"> du 14 octobre 2014</w:t>
      </w:r>
    </w:p>
    <w:p w:rsidR="0019259C" w:rsidRPr="00F30542"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Demande de réunion extraordinaire du CHSCT du 13 novembre 2014</w:t>
      </w:r>
    </w:p>
    <w:p w:rsidR="0019259C" w:rsidRDefault="0019259C" w:rsidP="0019259C">
      <w:pPr>
        <w:numPr>
          <w:ilvl w:val="0"/>
          <w:numId w:val="22"/>
        </w:numPr>
        <w:tabs>
          <w:tab w:val="left" w:pos="709"/>
          <w:tab w:val="left" w:pos="1350"/>
        </w:tabs>
        <w:ind w:left="770" w:hanging="410"/>
        <w:jc w:val="both"/>
        <w:rPr>
          <w:rFonts w:ascii="Century Gothic" w:hAnsi="Century Gothic" w:cs="Gautami"/>
        </w:rPr>
      </w:pPr>
      <w:r>
        <w:rPr>
          <w:rFonts w:ascii="Century Gothic" w:hAnsi="Century Gothic" w:cs="Gautami"/>
        </w:rPr>
        <w:t xml:space="preserve">Mail de M. </w:t>
      </w:r>
      <w:r w:rsidR="00BE3005">
        <w:rPr>
          <w:rFonts w:ascii="Century Gothic" w:hAnsi="Century Gothic" w:cs="Gautami"/>
        </w:rPr>
        <w:t>X</w:t>
      </w:r>
      <w:r>
        <w:rPr>
          <w:rFonts w:ascii="Century Gothic" w:hAnsi="Century Gothic" w:cs="Gautami"/>
        </w:rPr>
        <w:t xml:space="preserve"> du 14 novembre 2014</w:t>
      </w:r>
    </w:p>
    <w:p w:rsidR="0019259C" w:rsidRPr="00343B4A" w:rsidRDefault="0019259C" w:rsidP="0019259C">
      <w:pPr>
        <w:numPr>
          <w:ilvl w:val="0"/>
          <w:numId w:val="22"/>
        </w:numPr>
        <w:tabs>
          <w:tab w:val="left" w:pos="709"/>
          <w:tab w:val="left" w:pos="1350"/>
        </w:tabs>
        <w:ind w:left="770" w:hanging="410"/>
        <w:jc w:val="both"/>
        <w:rPr>
          <w:rFonts w:ascii="Century Gothic" w:hAnsi="Century Gothic" w:cs="Gautami"/>
        </w:rPr>
      </w:pPr>
      <w:r w:rsidRPr="00DD2D8C">
        <w:rPr>
          <w:rFonts w:ascii="Century Gothic" w:hAnsi="Century Gothic" w:cs="Gautami"/>
          <w:b/>
        </w:rPr>
        <w:t>Recours en annulation en date du 17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 xml:space="preserve">Mail du Dr </w:t>
      </w:r>
      <w:r w:rsidR="00BE3005">
        <w:rPr>
          <w:rFonts w:ascii="Century Gothic" w:hAnsi="Century Gothic" w:cs="Gautami"/>
        </w:rPr>
        <w:t>X</w:t>
      </w:r>
      <w:r>
        <w:rPr>
          <w:rFonts w:ascii="Century Gothic" w:hAnsi="Century Gothic" w:cs="Gautami"/>
        </w:rPr>
        <w:t xml:space="preserve"> du 17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 xml:space="preserve">Mail de Monsieur </w:t>
      </w:r>
      <w:r w:rsidR="00BE3005">
        <w:rPr>
          <w:rFonts w:ascii="Century Gothic" w:hAnsi="Century Gothic" w:cs="Gautami"/>
        </w:rPr>
        <w:t>X</w:t>
      </w:r>
      <w:r>
        <w:rPr>
          <w:rFonts w:ascii="Century Gothic" w:hAnsi="Century Gothic" w:cs="Gautami"/>
        </w:rPr>
        <w:t xml:space="preserve"> du 17 novembre 2014</w:t>
      </w:r>
    </w:p>
    <w:p w:rsidR="00343B4A" w:rsidRPr="00346747"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sidRPr="00346747">
        <w:rPr>
          <w:rFonts w:ascii="Century Gothic" w:hAnsi="Century Gothic" w:cs="Gautami"/>
        </w:rPr>
        <w:t xml:space="preserve">Mails de Monsieur </w:t>
      </w:r>
      <w:r w:rsidR="00BE3005">
        <w:rPr>
          <w:rFonts w:ascii="Century Gothic" w:hAnsi="Century Gothic" w:cs="Gautami"/>
        </w:rPr>
        <w:t>X</w:t>
      </w:r>
      <w:r w:rsidRPr="00346747">
        <w:rPr>
          <w:rFonts w:ascii="Century Gothic" w:hAnsi="Century Gothic" w:cs="Gautami"/>
        </w:rPr>
        <w:t xml:space="preserve"> du 19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 xml:space="preserve">Courrier du Dr </w:t>
      </w:r>
      <w:r w:rsidR="00BE3005">
        <w:rPr>
          <w:rFonts w:ascii="Century Gothic" w:hAnsi="Century Gothic" w:cs="Gautami"/>
        </w:rPr>
        <w:t>X</w:t>
      </w:r>
      <w:r>
        <w:rPr>
          <w:rFonts w:ascii="Century Gothic" w:hAnsi="Century Gothic" w:cs="Gautami"/>
        </w:rPr>
        <w:t xml:space="preserve"> au DIRECCTE du 21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 xml:space="preserve">Arrêt de travail de Monsieur </w:t>
      </w:r>
      <w:r w:rsidR="00BE3005">
        <w:rPr>
          <w:rFonts w:ascii="Century Gothic" w:hAnsi="Century Gothic" w:cs="Gautami"/>
        </w:rPr>
        <w:t>X</w:t>
      </w:r>
      <w:r>
        <w:rPr>
          <w:rFonts w:ascii="Century Gothic" w:hAnsi="Century Gothic" w:cs="Gautami"/>
        </w:rPr>
        <w:t xml:space="preserve"> du 24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Convocations à une réunion extraordinaire du CHSCT du 26 novembre 2014</w:t>
      </w:r>
    </w:p>
    <w:p w:rsidR="00343B4A" w:rsidRDefault="00343B4A" w:rsidP="00346747">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Arrêt de la Cour d’Appel de PARIS du 13 mai 2013</w:t>
      </w:r>
    </w:p>
    <w:p w:rsidR="008D7B31" w:rsidRDefault="00343B4A" w:rsidP="0019259C">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Extraits du Guide Méthodologique d’Aide à l’Identification, l’Evaluation et la Prévention des RPS, dans la Fonction Publique</w:t>
      </w:r>
    </w:p>
    <w:p w:rsidR="007F0412" w:rsidRPr="00274462" w:rsidRDefault="00034D26" w:rsidP="0019259C">
      <w:pPr>
        <w:numPr>
          <w:ilvl w:val="0"/>
          <w:numId w:val="22"/>
        </w:numPr>
        <w:pBdr>
          <w:left w:val="single" w:sz="4" w:space="4" w:color="auto"/>
        </w:pBdr>
        <w:tabs>
          <w:tab w:val="left" w:pos="709"/>
          <w:tab w:val="left" w:pos="1350"/>
        </w:tabs>
        <w:ind w:left="770" w:hanging="410"/>
        <w:jc w:val="both"/>
        <w:rPr>
          <w:rFonts w:ascii="Century Gothic" w:hAnsi="Century Gothic" w:cs="Gautami"/>
        </w:rPr>
      </w:pPr>
      <w:r>
        <w:rPr>
          <w:rFonts w:ascii="Century Gothic" w:hAnsi="Century Gothic" w:cs="Gautami"/>
        </w:rPr>
        <w:t>ANI du 2 juillet 2008 sur le stress au travail</w:t>
      </w:r>
    </w:p>
    <w:sectPr w:rsidR="007F0412" w:rsidRPr="00274462" w:rsidSect="00F077F6">
      <w:headerReference w:type="default" r:id="rId15"/>
      <w:headerReference w:type="first" r:id="rId16"/>
      <w:footerReference w:type="first" r:id="rId17"/>
      <w:pgSz w:w="11907" w:h="16840" w:code="9"/>
      <w:pgMar w:top="-1418" w:right="1418" w:bottom="1418" w:left="1418" w:header="284" w:footer="2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29" w:rsidRDefault="003A4E29">
      <w:r>
        <w:separator/>
      </w:r>
    </w:p>
  </w:endnote>
  <w:endnote w:type="continuationSeparator" w:id="0">
    <w:p w:rsidR="003A4E29" w:rsidRDefault="003A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rebuchet MS Italic"/>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B" w:rsidRPr="00DB1160" w:rsidRDefault="0000392B" w:rsidP="00A94FF6">
    <w:pPr>
      <w:tabs>
        <w:tab w:val="left" w:pos="0"/>
        <w:tab w:val="right" w:pos="8080"/>
      </w:tabs>
      <w:jc w:val="center"/>
      <w:rPr>
        <w:rFonts w:ascii="Californian FB" w:hAnsi="Californian FB"/>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29" w:rsidRDefault="003A4E29">
      <w:r>
        <w:separator/>
      </w:r>
    </w:p>
  </w:footnote>
  <w:footnote w:type="continuationSeparator" w:id="0">
    <w:p w:rsidR="003A4E29" w:rsidRDefault="003A4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B" w:rsidRDefault="0000392B">
    <w:pPr>
      <w:pStyle w:val="En-tte"/>
      <w:jc w:val="right"/>
    </w:pPr>
    <w:r>
      <w:fldChar w:fldCharType="begin"/>
    </w:r>
    <w:r>
      <w:instrText>PAGE   \* MERGEFORMAT</w:instrText>
    </w:r>
    <w:r>
      <w:fldChar w:fldCharType="separate"/>
    </w:r>
    <w:r w:rsidR="009A406A">
      <w:rPr>
        <w:noProof/>
      </w:rPr>
      <w:t>11</w:t>
    </w:r>
    <w:r>
      <w:fldChar w:fldCharType="end"/>
    </w:r>
  </w:p>
  <w:p w:rsidR="0000392B" w:rsidRDefault="000039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2B" w:rsidRDefault="0000392B" w:rsidP="00770336">
    <w:pPr>
      <w:tabs>
        <w:tab w:val="right" w:pos="8931"/>
      </w:tabs>
      <w:ind w:left="-1134"/>
      <w:rPr>
        <w:rFonts w:ascii="Arial" w:hAnsi="Arial"/>
        <w:color w:val="000080"/>
        <w:sz w:val="16"/>
        <w:szCs w:val="16"/>
      </w:rPr>
    </w:pPr>
  </w:p>
  <w:p w:rsidR="0000392B" w:rsidRPr="00A10647" w:rsidRDefault="0000392B" w:rsidP="00813C05">
    <w:pPr>
      <w:jc w:val="both"/>
      <w:rPr>
        <w:rFonts w:ascii="Arial" w:hAnsi="Arial"/>
      </w:rPr>
    </w:pPr>
    <w:r>
      <w:rPr>
        <w:rFonts w:ascii="Arial" w:hAnsi="Arial"/>
        <w:noProof/>
      </w:rPr>
      <mc:AlternateContent>
        <mc:Choice Requires="wps">
          <w:drawing>
            <wp:anchor distT="0" distB="0" distL="114300" distR="114300" simplePos="0" relativeHeight="251656192" behindDoc="0" locked="1" layoutInCell="0" allowOverlap="1" wp14:anchorId="4C72B3D2" wp14:editId="6769615E">
              <wp:simplePos x="0" y="0"/>
              <wp:positionH relativeFrom="page">
                <wp:posOffset>548640</wp:posOffset>
              </wp:positionH>
              <wp:positionV relativeFrom="page">
                <wp:posOffset>640080</wp:posOffset>
              </wp:positionV>
              <wp:extent cx="2360295" cy="1305560"/>
              <wp:effectExtent l="15240" t="11430" r="152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1305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392B" w:rsidRPr="00A10647" w:rsidRDefault="0000392B" w:rsidP="00813C05">
                          <w:pPr>
                            <w:jc w:val="center"/>
                            <w:rPr>
                              <w:rFonts w:ascii="Arial" w:hAnsi="Arial"/>
                              <w:b/>
                            </w:rPr>
                          </w:pPr>
                          <w:r w:rsidRPr="00A10647">
                            <w:rPr>
                              <w:rFonts w:ascii="Arial" w:hAnsi="Arial"/>
                              <w:b/>
                            </w:rPr>
                            <w:t>BAUDEU &amp; Associés</w:t>
                          </w:r>
                        </w:p>
                        <w:p w:rsidR="0000392B" w:rsidRPr="00A10647" w:rsidRDefault="0000392B" w:rsidP="00813C05">
                          <w:pPr>
                            <w:jc w:val="center"/>
                            <w:rPr>
                              <w:rFonts w:ascii="Arial" w:hAnsi="Arial"/>
                              <w:b/>
                            </w:rPr>
                          </w:pPr>
                          <w:r w:rsidRPr="00A10647">
                            <w:rPr>
                              <w:rFonts w:ascii="Arial" w:hAnsi="Arial"/>
                              <w:b/>
                            </w:rPr>
                            <w:t>Avocats</w:t>
                          </w:r>
                        </w:p>
                        <w:p w:rsidR="0000392B" w:rsidRPr="00A10647" w:rsidRDefault="0000392B" w:rsidP="00813C05">
                          <w:pPr>
                            <w:jc w:val="center"/>
                            <w:rPr>
                              <w:rFonts w:ascii="Arial" w:hAnsi="Arial"/>
                              <w:sz w:val="20"/>
                            </w:rPr>
                          </w:pPr>
                          <w:r w:rsidRPr="00A10647">
                            <w:rPr>
                              <w:rFonts w:ascii="Arial" w:hAnsi="Arial"/>
                              <w:sz w:val="20"/>
                            </w:rPr>
                            <w:t>70 rue Jeanne d’Arc</w:t>
                          </w:r>
                        </w:p>
                        <w:p w:rsidR="0000392B" w:rsidRPr="00A10647" w:rsidRDefault="0000392B" w:rsidP="00813C05">
                          <w:pPr>
                            <w:jc w:val="center"/>
                            <w:rPr>
                              <w:rFonts w:ascii="Arial" w:hAnsi="Arial"/>
                              <w:sz w:val="20"/>
                            </w:rPr>
                          </w:pPr>
                          <w:r w:rsidRPr="00A10647">
                            <w:rPr>
                              <w:rFonts w:ascii="Arial" w:hAnsi="Arial"/>
                              <w:sz w:val="20"/>
                            </w:rPr>
                            <w:t>76000 ROUEN</w:t>
                          </w:r>
                        </w:p>
                        <w:p w:rsidR="0000392B" w:rsidRPr="00A10647" w:rsidRDefault="0000392B" w:rsidP="00813C05">
                          <w:pPr>
                            <w:jc w:val="center"/>
                            <w:rPr>
                              <w:rFonts w:ascii="Arial" w:hAnsi="Arial"/>
                              <w:sz w:val="20"/>
                            </w:rPr>
                          </w:pPr>
                          <w:r w:rsidRPr="00A10647">
                            <w:rPr>
                              <w:rFonts w:ascii="Arial" w:hAnsi="Arial"/>
                              <w:sz w:val="20"/>
                            </w:rPr>
                            <w:t>Tél : 02.35.71.89.71</w:t>
                          </w:r>
                        </w:p>
                        <w:p w:rsidR="0000392B" w:rsidRPr="00A10647" w:rsidRDefault="0000392B" w:rsidP="00813C05">
                          <w:pPr>
                            <w:jc w:val="center"/>
                            <w:rPr>
                              <w:rFonts w:ascii="Arial" w:hAnsi="Arial"/>
                              <w:sz w:val="20"/>
                            </w:rPr>
                          </w:pPr>
                          <w:r w:rsidRPr="00A10647">
                            <w:rPr>
                              <w:rFonts w:ascii="Arial" w:hAnsi="Arial"/>
                              <w:sz w:val="20"/>
                            </w:rPr>
                            <w:t>Fax : 02.35.98.27.37</w:t>
                          </w:r>
                        </w:p>
                        <w:p w:rsidR="0000392B" w:rsidRPr="00A10647" w:rsidRDefault="0000392B" w:rsidP="00813C05">
                          <w:pPr>
                            <w:jc w:val="center"/>
                            <w:rPr>
                              <w:rFonts w:ascii="Arial" w:hAnsi="Arial"/>
                              <w:sz w:val="20"/>
                            </w:rPr>
                          </w:pPr>
                          <w:r w:rsidRPr="00A10647">
                            <w:rPr>
                              <w:rFonts w:ascii="Arial" w:hAnsi="Arial"/>
                              <w:sz w:val="20"/>
                            </w:rPr>
                            <w:t>Case 63</w:t>
                          </w:r>
                        </w:p>
                        <w:p w:rsidR="0000392B" w:rsidRPr="00A10647" w:rsidRDefault="0000392B" w:rsidP="00813C05">
                          <w:pPr>
                            <w:jc w:val="center"/>
                            <w:rPr>
                              <w:rFonts w:ascii="Century Gothic" w:hAnsi="Century Gothic"/>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2pt;margin-top:50.4pt;width:185.85pt;height:10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" o:allowincell="f" filled="f" strokeweight="1pt">
              <v:textbox inset="5pt,5pt,5pt,5pt">
                <w:txbxContent>
                  <w:p w:rsidR="008A738A" w:rsidRPr="00A10647" w:rsidRDefault="008A738A" w:rsidP="00813C05">
                    <w:pPr>
                      <w:jc w:val="center"/>
                      <w:rPr>
                        <w:rFonts w:ascii="Arial" w:hAnsi="Arial"/>
                        <w:b/>
                      </w:rPr>
                    </w:pPr>
                    <w:r w:rsidRPr="00A10647">
                      <w:rPr>
                        <w:rFonts w:ascii="Arial" w:hAnsi="Arial"/>
                        <w:b/>
                      </w:rPr>
                      <w:t>BAUDEU &amp; Associés</w:t>
                    </w:r>
                  </w:p>
                  <w:p w:rsidR="008A738A" w:rsidRPr="00A10647" w:rsidRDefault="008A738A" w:rsidP="00813C05">
                    <w:pPr>
                      <w:jc w:val="center"/>
                      <w:rPr>
                        <w:rFonts w:ascii="Arial" w:hAnsi="Arial"/>
                        <w:b/>
                      </w:rPr>
                    </w:pPr>
                    <w:r w:rsidRPr="00A10647">
                      <w:rPr>
                        <w:rFonts w:ascii="Arial" w:hAnsi="Arial"/>
                        <w:b/>
                      </w:rPr>
                      <w:t>Avocats</w:t>
                    </w:r>
                  </w:p>
                  <w:p w:rsidR="008A738A" w:rsidRPr="00A10647" w:rsidRDefault="008A738A" w:rsidP="00813C05">
                    <w:pPr>
                      <w:jc w:val="center"/>
                      <w:rPr>
                        <w:rFonts w:ascii="Arial" w:hAnsi="Arial"/>
                        <w:sz w:val="20"/>
                      </w:rPr>
                    </w:pPr>
                    <w:r w:rsidRPr="00A10647">
                      <w:rPr>
                        <w:rFonts w:ascii="Arial" w:hAnsi="Arial"/>
                        <w:sz w:val="20"/>
                      </w:rPr>
                      <w:t>70 rue Jeanne d’Arc</w:t>
                    </w:r>
                  </w:p>
                  <w:p w:rsidR="008A738A" w:rsidRPr="00A10647" w:rsidRDefault="008A738A" w:rsidP="00813C05">
                    <w:pPr>
                      <w:jc w:val="center"/>
                      <w:rPr>
                        <w:rFonts w:ascii="Arial" w:hAnsi="Arial"/>
                        <w:sz w:val="20"/>
                      </w:rPr>
                    </w:pPr>
                    <w:r w:rsidRPr="00A10647">
                      <w:rPr>
                        <w:rFonts w:ascii="Arial" w:hAnsi="Arial"/>
                        <w:sz w:val="20"/>
                      </w:rPr>
                      <w:t>76000 ROUEN</w:t>
                    </w:r>
                  </w:p>
                  <w:p w:rsidR="008A738A" w:rsidRPr="00A10647" w:rsidRDefault="008A738A" w:rsidP="00813C05">
                    <w:pPr>
                      <w:jc w:val="center"/>
                      <w:rPr>
                        <w:rFonts w:ascii="Arial" w:hAnsi="Arial"/>
                        <w:sz w:val="20"/>
                      </w:rPr>
                    </w:pPr>
                    <w:r w:rsidRPr="00A10647">
                      <w:rPr>
                        <w:rFonts w:ascii="Arial" w:hAnsi="Arial"/>
                        <w:sz w:val="20"/>
                      </w:rPr>
                      <w:t>Tél : 02.35.71.89.71</w:t>
                    </w:r>
                  </w:p>
                  <w:p w:rsidR="008A738A" w:rsidRPr="00A10647" w:rsidRDefault="008A738A" w:rsidP="00813C05">
                    <w:pPr>
                      <w:jc w:val="center"/>
                      <w:rPr>
                        <w:rFonts w:ascii="Arial" w:hAnsi="Arial"/>
                        <w:sz w:val="20"/>
                      </w:rPr>
                    </w:pPr>
                    <w:r w:rsidRPr="00A10647">
                      <w:rPr>
                        <w:rFonts w:ascii="Arial" w:hAnsi="Arial"/>
                        <w:sz w:val="20"/>
                      </w:rPr>
                      <w:t>Fax : 02.35.98.27.37</w:t>
                    </w:r>
                  </w:p>
                  <w:p w:rsidR="008A738A" w:rsidRPr="00A10647" w:rsidRDefault="008A738A" w:rsidP="00813C05">
                    <w:pPr>
                      <w:jc w:val="center"/>
                      <w:rPr>
                        <w:rFonts w:ascii="Arial" w:hAnsi="Arial"/>
                        <w:sz w:val="20"/>
                      </w:rPr>
                    </w:pPr>
                    <w:r w:rsidRPr="00A10647">
                      <w:rPr>
                        <w:rFonts w:ascii="Arial" w:hAnsi="Arial"/>
                        <w:sz w:val="20"/>
                      </w:rPr>
                      <w:t>Case 63</w:t>
                    </w:r>
                  </w:p>
                  <w:p w:rsidR="008A738A" w:rsidRPr="00A10647" w:rsidRDefault="008A738A" w:rsidP="00813C05">
                    <w:pPr>
                      <w:jc w:val="center"/>
                      <w:rPr>
                        <w:rFonts w:ascii="Century Gothic" w:hAnsi="Century Gothic"/>
                        <w:sz w:val="20"/>
                      </w:rPr>
                    </w:pPr>
                  </w:p>
                </w:txbxContent>
              </v:textbox>
              <w10:wrap anchorx="page" anchory="page"/>
              <w10:anchorlock/>
            </v:rect>
          </w:pict>
        </mc:Fallback>
      </mc:AlternateContent>
    </w:r>
  </w:p>
  <w:p w:rsidR="0000392B" w:rsidRDefault="0000392B" w:rsidP="00813C05">
    <w:pPr>
      <w:jc w:val="both"/>
      <w:rPr>
        <w:rFonts w:ascii="Arial" w:hAnsi="Arial"/>
      </w:rPr>
    </w:pPr>
  </w:p>
  <w:p w:rsidR="0000392B" w:rsidRDefault="0000392B" w:rsidP="00813C05">
    <w:pPr>
      <w:jc w:val="both"/>
      <w:rPr>
        <w:rFonts w:ascii="Arial" w:hAnsi="Arial"/>
      </w:rPr>
    </w:pPr>
  </w:p>
  <w:p w:rsidR="0000392B" w:rsidRPr="00A10647" w:rsidRDefault="0000392B" w:rsidP="00813C05">
    <w:pPr>
      <w:jc w:val="both"/>
      <w:rPr>
        <w:rFonts w:ascii="Arial" w:hAnsi="Arial"/>
      </w:rPr>
    </w:pPr>
  </w:p>
  <w:p w:rsidR="0000392B" w:rsidRPr="00A10647" w:rsidRDefault="0000392B" w:rsidP="00813C05">
    <w:pPr>
      <w:jc w:val="both"/>
      <w:rPr>
        <w:rFonts w:ascii="Arial" w:hAnsi="Arial"/>
      </w:rPr>
    </w:pPr>
  </w:p>
  <w:p w:rsidR="0000392B" w:rsidRPr="00A10647" w:rsidRDefault="0000392B" w:rsidP="00813C05">
    <w:pPr>
      <w:jc w:val="both"/>
      <w:rPr>
        <w:rFonts w:ascii="Arial" w:hAnsi="Arial"/>
      </w:rPr>
    </w:pPr>
  </w:p>
  <w:p w:rsidR="0000392B" w:rsidRPr="00A10647" w:rsidRDefault="0000392B" w:rsidP="00813C05">
    <w:pPr>
      <w:jc w:val="both"/>
      <w:rPr>
        <w:rFonts w:ascii="Arial" w:hAnsi="Arial"/>
      </w:rPr>
    </w:pPr>
  </w:p>
  <w:p w:rsidR="0000392B" w:rsidRDefault="0000392B" w:rsidP="00813C05">
    <w:pPr>
      <w:jc w:val="both"/>
      <w:rPr>
        <w:rFonts w:ascii="Arial" w:hAnsi="Arial"/>
      </w:rPr>
    </w:pPr>
  </w:p>
  <w:p w:rsidR="0000392B" w:rsidRDefault="0000392B" w:rsidP="00813C05">
    <w:pPr>
      <w:jc w:val="both"/>
      <w:rPr>
        <w:rFonts w:ascii="Arial" w:hAnsi="Arial"/>
      </w:rPr>
    </w:pPr>
  </w:p>
  <w:p w:rsidR="0000392B" w:rsidRDefault="0000392B" w:rsidP="00813C05">
    <w:pPr>
      <w:jc w:val="both"/>
      <w:rPr>
        <w:rFonts w:ascii="Arial" w:hAnsi="Arial"/>
      </w:rPr>
    </w:pPr>
  </w:p>
  <w:p w:rsidR="0000392B" w:rsidRDefault="0000392B" w:rsidP="009558A6">
    <w:pPr>
      <w:jc w:val="both"/>
      <w:rPr>
        <w:rFonts w:ascii="Century Gothic" w:hAnsi="Century Gothic"/>
        <w:sz w:val="16"/>
        <w:szCs w:val="16"/>
      </w:rPr>
    </w:pPr>
  </w:p>
  <w:p w:rsidR="0000392B" w:rsidRPr="00F113F6" w:rsidRDefault="0000392B" w:rsidP="009558A6">
    <w:pPr>
      <w:jc w:val="both"/>
      <w:rPr>
        <w:rFonts w:ascii="Century Gothic" w:hAnsi="Century Gothic"/>
        <w:sz w:val="16"/>
        <w:szCs w:val="16"/>
      </w:rPr>
    </w:pPr>
    <w:r w:rsidRPr="00F113F6">
      <w:rPr>
        <w:rFonts w:ascii="Century Gothic" w:hAnsi="Century Gothic"/>
        <w:sz w:val="16"/>
        <w:szCs w:val="16"/>
      </w:rPr>
      <w:t>CM/CM 2014177</w:t>
    </w:r>
  </w:p>
  <w:p w:rsidR="0000392B" w:rsidRPr="00A10647" w:rsidRDefault="0000392B" w:rsidP="009558A6">
    <w:pPr>
      <w:jc w:val="both"/>
      <w:rPr>
        <w:rFonts w:ascii="Arial" w:hAnsi="Arial"/>
        <w:sz w:val="16"/>
        <w:szCs w:val="16"/>
      </w:rPr>
    </w:pPr>
  </w:p>
  <w:p w:rsidR="0000392B" w:rsidRPr="00335DDD" w:rsidRDefault="0000392B" w:rsidP="00C51D5D">
    <w:pPr>
      <w:tabs>
        <w:tab w:val="right" w:pos="8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01820D81"/>
    <w:multiLevelType w:val="hybridMultilevel"/>
    <w:tmpl w:val="256600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A5F65"/>
    <w:multiLevelType w:val="hybridMultilevel"/>
    <w:tmpl w:val="69E4DDAC"/>
    <w:lvl w:ilvl="0" w:tplc="4B52063C">
      <w:start w:val="1"/>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4321601"/>
    <w:multiLevelType w:val="multilevel"/>
    <w:tmpl w:val="BE08D4C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14BA4"/>
    <w:multiLevelType w:val="hybridMultilevel"/>
    <w:tmpl w:val="4F20E2AE"/>
    <w:lvl w:ilvl="0" w:tplc="4FD4F97A">
      <w:start w:val="5"/>
      <w:numFmt w:val="bullet"/>
      <w:lvlText w:val="-"/>
      <w:lvlJc w:val="left"/>
      <w:pPr>
        <w:ind w:left="720" w:hanging="360"/>
      </w:pPr>
      <w:rPr>
        <w:rFonts w:ascii="Century Gothic" w:eastAsia="Calibri" w:hAnsi="Century Gothic" w:cs="Gautam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B91360"/>
    <w:multiLevelType w:val="hybridMultilevel"/>
    <w:tmpl w:val="83EA1F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784E34"/>
    <w:multiLevelType w:val="hybridMultilevel"/>
    <w:tmpl w:val="DA0ED0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61D7C"/>
    <w:multiLevelType w:val="hybridMultilevel"/>
    <w:tmpl w:val="F87C32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5F45481"/>
    <w:multiLevelType w:val="hybridMultilevel"/>
    <w:tmpl w:val="D6A88D7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9EF0DDB"/>
    <w:multiLevelType w:val="hybridMultilevel"/>
    <w:tmpl w:val="DF8CBA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B0057D"/>
    <w:multiLevelType w:val="hybridMultilevel"/>
    <w:tmpl w:val="DC0068DC"/>
    <w:lvl w:ilvl="0" w:tplc="FE42ED0E">
      <w:start w:val="3"/>
      <w:numFmt w:val="bullet"/>
      <w:lvlText w:val="-"/>
      <w:lvlJc w:val="left"/>
      <w:pPr>
        <w:ind w:left="720" w:hanging="360"/>
      </w:pPr>
      <w:rPr>
        <w:rFonts w:ascii="Gautami" w:eastAsia="Calibri" w:hAnsi="Gautami" w:cs="Gautami" w:hint="default"/>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8D53CCD"/>
    <w:multiLevelType w:val="hybridMultilevel"/>
    <w:tmpl w:val="8720728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D5720F9"/>
    <w:multiLevelType w:val="hybridMultilevel"/>
    <w:tmpl w:val="976C756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EE00A7A"/>
    <w:multiLevelType w:val="hybridMultilevel"/>
    <w:tmpl w:val="58A63C5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06D742F"/>
    <w:multiLevelType w:val="hybridMultilevel"/>
    <w:tmpl w:val="9BEC504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B4336BE"/>
    <w:multiLevelType w:val="hybridMultilevel"/>
    <w:tmpl w:val="545002A6"/>
    <w:lvl w:ilvl="0" w:tplc="507C2A4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51C778DE"/>
    <w:multiLevelType w:val="hybridMultilevel"/>
    <w:tmpl w:val="D3AADD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7E7038D"/>
    <w:multiLevelType w:val="multilevel"/>
    <w:tmpl w:val="F4A4BAF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C6411"/>
    <w:multiLevelType w:val="multilevel"/>
    <w:tmpl w:val="47E0EC9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53C32"/>
    <w:multiLevelType w:val="hybridMultilevel"/>
    <w:tmpl w:val="99A4BB30"/>
    <w:lvl w:ilvl="0" w:tplc="B4CEC43E">
      <w:start w:val="1"/>
      <w:numFmt w:val="upp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60CB224D"/>
    <w:multiLevelType w:val="hybridMultilevel"/>
    <w:tmpl w:val="249827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0E10A6"/>
    <w:multiLevelType w:val="hybridMultilevel"/>
    <w:tmpl w:val="75E653E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2A805F6"/>
    <w:multiLevelType w:val="multilevel"/>
    <w:tmpl w:val="9C2E1DE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B0B12"/>
    <w:multiLevelType w:val="hybridMultilevel"/>
    <w:tmpl w:val="0D362FD4"/>
    <w:lvl w:ilvl="0" w:tplc="8D70AC4A">
      <w:start w:val="1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4B7775"/>
    <w:multiLevelType w:val="hybridMultilevel"/>
    <w:tmpl w:val="DFB6E47E"/>
    <w:lvl w:ilvl="0" w:tplc="80F00292">
      <w:start w:val="1"/>
      <w:numFmt w:val="decimal"/>
      <w:lvlText w:val="%1"/>
      <w:lvlJc w:val="left"/>
      <w:pPr>
        <w:ind w:left="1038" w:hanging="708"/>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6"/>
  </w:num>
  <w:num w:numId="3">
    <w:abstractNumId w:val="2"/>
  </w:num>
  <w:num w:numId="4">
    <w:abstractNumId w:val="17"/>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5"/>
  </w:num>
  <w:num w:numId="20">
    <w:abstractNumId w:val="4"/>
  </w:num>
  <w:num w:numId="21">
    <w:abstractNumId w:val="3"/>
  </w:num>
  <w:num w:numId="22">
    <w:abstractNumId w:val="23"/>
  </w:num>
  <w:num w:numId="23">
    <w:abstractNumId w:val="0"/>
  </w:num>
  <w:num w:numId="24">
    <w:abstractNumId w:val="8"/>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02"/>
    <w:rsid w:val="0000392B"/>
    <w:rsid w:val="00012393"/>
    <w:rsid w:val="00014C0E"/>
    <w:rsid w:val="00021CDF"/>
    <w:rsid w:val="00026747"/>
    <w:rsid w:val="00033843"/>
    <w:rsid w:val="00034D26"/>
    <w:rsid w:val="00034E60"/>
    <w:rsid w:val="0004616D"/>
    <w:rsid w:val="0005001B"/>
    <w:rsid w:val="000538DB"/>
    <w:rsid w:val="00055A8C"/>
    <w:rsid w:val="00067569"/>
    <w:rsid w:val="00074988"/>
    <w:rsid w:val="00077FCF"/>
    <w:rsid w:val="00081F40"/>
    <w:rsid w:val="00090350"/>
    <w:rsid w:val="000A42A9"/>
    <w:rsid w:val="000A4E06"/>
    <w:rsid w:val="000A51CB"/>
    <w:rsid w:val="000A5803"/>
    <w:rsid w:val="000A627E"/>
    <w:rsid w:val="000B10F5"/>
    <w:rsid w:val="000B2344"/>
    <w:rsid w:val="000C203C"/>
    <w:rsid w:val="000C2A6D"/>
    <w:rsid w:val="000D3807"/>
    <w:rsid w:val="000D6BD7"/>
    <w:rsid w:val="000E08CB"/>
    <w:rsid w:val="000E29BF"/>
    <w:rsid w:val="000F7B77"/>
    <w:rsid w:val="001044D7"/>
    <w:rsid w:val="001061EA"/>
    <w:rsid w:val="00106602"/>
    <w:rsid w:val="001103BD"/>
    <w:rsid w:val="00110EE7"/>
    <w:rsid w:val="001131B7"/>
    <w:rsid w:val="0011538B"/>
    <w:rsid w:val="0011560D"/>
    <w:rsid w:val="00120127"/>
    <w:rsid w:val="0012088D"/>
    <w:rsid w:val="0012544F"/>
    <w:rsid w:val="00134490"/>
    <w:rsid w:val="00144DC7"/>
    <w:rsid w:val="00144F58"/>
    <w:rsid w:val="0014547B"/>
    <w:rsid w:val="00152168"/>
    <w:rsid w:val="001671E6"/>
    <w:rsid w:val="0017327C"/>
    <w:rsid w:val="001741D1"/>
    <w:rsid w:val="001768C1"/>
    <w:rsid w:val="00176E80"/>
    <w:rsid w:val="00180866"/>
    <w:rsid w:val="0019259C"/>
    <w:rsid w:val="0019404F"/>
    <w:rsid w:val="00194ADE"/>
    <w:rsid w:val="00194AEE"/>
    <w:rsid w:val="001976CD"/>
    <w:rsid w:val="001A2596"/>
    <w:rsid w:val="001B072F"/>
    <w:rsid w:val="001B26DB"/>
    <w:rsid w:val="001C4257"/>
    <w:rsid w:val="001C5B67"/>
    <w:rsid w:val="001D1920"/>
    <w:rsid w:val="001D509F"/>
    <w:rsid w:val="001D54E3"/>
    <w:rsid w:val="001E2FDA"/>
    <w:rsid w:val="00202CE3"/>
    <w:rsid w:val="002043F0"/>
    <w:rsid w:val="00205F13"/>
    <w:rsid w:val="002075C4"/>
    <w:rsid w:val="00214885"/>
    <w:rsid w:val="0021738B"/>
    <w:rsid w:val="00217C9D"/>
    <w:rsid w:val="002219B0"/>
    <w:rsid w:val="00223160"/>
    <w:rsid w:val="00232828"/>
    <w:rsid w:val="002338CD"/>
    <w:rsid w:val="00241A89"/>
    <w:rsid w:val="0024515F"/>
    <w:rsid w:val="00247586"/>
    <w:rsid w:val="00252A9C"/>
    <w:rsid w:val="00253B6B"/>
    <w:rsid w:val="0026212C"/>
    <w:rsid w:val="00264E9F"/>
    <w:rsid w:val="00274462"/>
    <w:rsid w:val="0028142F"/>
    <w:rsid w:val="0028304D"/>
    <w:rsid w:val="00283EBA"/>
    <w:rsid w:val="00293EFC"/>
    <w:rsid w:val="002B2849"/>
    <w:rsid w:val="002B5711"/>
    <w:rsid w:val="002C0325"/>
    <w:rsid w:val="002C2460"/>
    <w:rsid w:val="002D6018"/>
    <w:rsid w:val="002E2348"/>
    <w:rsid w:val="002E49B7"/>
    <w:rsid w:val="002E7272"/>
    <w:rsid w:val="002F400C"/>
    <w:rsid w:val="00300C2A"/>
    <w:rsid w:val="003076D5"/>
    <w:rsid w:val="00321291"/>
    <w:rsid w:val="003313C3"/>
    <w:rsid w:val="00335DDD"/>
    <w:rsid w:val="003366A5"/>
    <w:rsid w:val="00341CC2"/>
    <w:rsid w:val="00343B4A"/>
    <w:rsid w:val="00346747"/>
    <w:rsid w:val="003520E5"/>
    <w:rsid w:val="00352226"/>
    <w:rsid w:val="00355434"/>
    <w:rsid w:val="00363BF4"/>
    <w:rsid w:val="0037410C"/>
    <w:rsid w:val="003748F5"/>
    <w:rsid w:val="0037536D"/>
    <w:rsid w:val="00386CEF"/>
    <w:rsid w:val="00391C16"/>
    <w:rsid w:val="003A4E29"/>
    <w:rsid w:val="003A6EFB"/>
    <w:rsid w:val="003B1A65"/>
    <w:rsid w:val="003B3466"/>
    <w:rsid w:val="003B42C7"/>
    <w:rsid w:val="003C715B"/>
    <w:rsid w:val="003D0264"/>
    <w:rsid w:val="003D04FA"/>
    <w:rsid w:val="003D143E"/>
    <w:rsid w:val="003D7A6A"/>
    <w:rsid w:val="003E5602"/>
    <w:rsid w:val="003E7233"/>
    <w:rsid w:val="003F1DB9"/>
    <w:rsid w:val="003F51D3"/>
    <w:rsid w:val="004133A1"/>
    <w:rsid w:val="00420956"/>
    <w:rsid w:val="00422D0A"/>
    <w:rsid w:val="00425591"/>
    <w:rsid w:val="00465C15"/>
    <w:rsid w:val="004768CF"/>
    <w:rsid w:val="0048078F"/>
    <w:rsid w:val="00485572"/>
    <w:rsid w:val="004A0980"/>
    <w:rsid w:val="004A0A02"/>
    <w:rsid w:val="004A0EA2"/>
    <w:rsid w:val="004B0C1B"/>
    <w:rsid w:val="004B0DCD"/>
    <w:rsid w:val="004B1622"/>
    <w:rsid w:val="004B3784"/>
    <w:rsid w:val="004B69A5"/>
    <w:rsid w:val="004B7751"/>
    <w:rsid w:val="004C1776"/>
    <w:rsid w:val="004C1DCF"/>
    <w:rsid w:val="004C24BD"/>
    <w:rsid w:val="004C3AC6"/>
    <w:rsid w:val="004C3E2A"/>
    <w:rsid w:val="004C4143"/>
    <w:rsid w:val="004D3614"/>
    <w:rsid w:val="004D403D"/>
    <w:rsid w:val="004D7809"/>
    <w:rsid w:val="004F1904"/>
    <w:rsid w:val="004F1F52"/>
    <w:rsid w:val="004F3A12"/>
    <w:rsid w:val="004F5854"/>
    <w:rsid w:val="00511961"/>
    <w:rsid w:val="0052125C"/>
    <w:rsid w:val="00526AA1"/>
    <w:rsid w:val="00527364"/>
    <w:rsid w:val="00530952"/>
    <w:rsid w:val="0053766A"/>
    <w:rsid w:val="0054501E"/>
    <w:rsid w:val="00547F85"/>
    <w:rsid w:val="00550A7C"/>
    <w:rsid w:val="0057334F"/>
    <w:rsid w:val="00574EA3"/>
    <w:rsid w:val="00582778"/>
    <w:rsid w:val="00582C45"/>
    <w:rsid w:val="005903A1"/>
    <w:rsid w:val="0059331E"/>
    <w:rsid w:val="005958D4"/>
    <w:rsid w:val="005B06D9"/>
    <w:rsid w:val="005C3EE6"/>
    <w:rsid w:val="005E0157"/>
    <w:rsid w:val="005E2AA7"/>
    <w:rsid w:val="005E62C7"/>
    <w:rsid w:val="005F497B"/>
    <w:rsid w:val="005F7962"/>
    <w:rsid w:val="006005AF"/>
    <w:rsid w:val="0060141E"/>
    <w:rsid w:val="006120F5"/>
    <w:rsid w:val="006134F0"/>
    <w:rsid w:val="00613E22"/>
    <w:rsid w:val="006163D4"/>
    <w:rsid w:val="006239BA"/>
    <w:rsid w:val="0062497A"/>
    <w:rsid w:val="00624C33"/>
    <w:rsid w:val="00625CCF"/>
    <w:rsid w:val="0062638A"/>
    <w:rsid w:val="00626784"/>
    <w:rsid w:val="00632410"/>
    <w:rsid w:val="00642689"/>
    <w:rsid w:val="00644F58"/>
    <w:rsid w:val="00653D8B"/>
    <w:rsid w:val="0065677E"/>
    <w:rsid w:val="00657391"/>
    <w:rsid w:val="006578F2"/>
    <w:rsid w:val="00667E61"/>
    <w:rsid w:val="00670F65"/>
    <w:rsid w:val="00672713"/>
    <w:rsid w:val="0067309D"/>
    <w:rsid w:val="006801F1"/>
    <w:rsid w:val="00680C8B"/>
    <w:rsid w:val="0068109D"/>
    <w:rsid w:val="006915E9"/>
    <w:rsid w:val="006A0AAB"/>
    <w:rsid w:val="006A0AFE"/>
    <w:rsid w:val="006B03AE"/>
    <w:rsid w:val="006C1252"/>
    <w:rsid w:val="006C3339"/>
    <w:rsid w:val="006C4AC9"/>
    <w:rsid w:val="006C5B38"/>
    <w:rsid w:val="006C686D"/>
    <w:rsid w:val="006D0ACF"/>
    <w:rsid w:val="006E7391"/>
    <w:rsid w:val="006F061C"/>
    <w:rsid w:val="006F75B9"/>
    <w:rsid w:val="006F79AC"/>
    <w:rsid w:val="006F7D87"/>
    <w:rsid w:val="00703695"/>
    <w:rsid w:val="007045BF"/>
    <w:rsid w:val="00713039"/>
    <w:rsid w:val="00721845"/>
    <w:rsid w:val="00726732"/>
    <w:rsid w:val="0073477B"/>
    <w:rsid w:val="0074305A"/>
    <w:rsid w:val="007467F4"/>
    <w:rsid w:val="00751EF6"/>
    <w:rsid w:val="00752875"/>
    <w:rsid w:val="007560CA"/>
    <w:rsid w:val="007572B1"/>
    <w:rsid w:val="0076069D"/>
    <w:rsid w:val="00770336"/>
    <w:rsid w:val="0077085F"/>
    <w:rsid w:val="00772BB2"/>
    <w:rsid w:val="0078141B"/>
    <w:rsid w:val="007922FD"/>
    <w:rsid w:val="0079241A"/>
    <w:rsid w:val="00793258"/>
    <w:rsid w:val="0079332F"/>
    <w:rsid w:val="00793703"/>
    <w:rsid w:val="007A5CA1"/>
    <w:rsid w:val="007A5EE3"/>
    <w:rsid w:val="007B664B"/>
    <w:rsid w:val="007D111F"/>
    <w:rsid w:val="007D5CA4"/>
    <w:rsid w:val="007E5729"/>
    <w:rsid w:val="007F0412"/>
    <w:rsid w:val="007F0B98"/>
    <w:rsid w:val="007F4A8E"/>
    <w:rsid w:val="008059F4"/>
    <w:rsid w:val="0081024B"/>
    <w:rsid w:val="00812AC3"/>
    <w:rsid w:val="008135DD"/>
    <w:rsid w:val="00813C05"/>
    <w:rsid w:val="0081536B"/>
    <w:rsid w:val="00824C96"/>
    <w:rsid w:val="00831834"/>
    <w:rsid w:val="00837153"/>
    <w:rsid w:val="008377EB"/>
    <w:rsid w:val="008441D7"/>
    <w:rsid w:val="00860D6C"/>
    <w:rsid w:val="00864457"/>
    <w:rsid w:val="00867ED9"/>
    <w:rsid w:val="00873850"/>
    <w:rsid w:val="008765AF"/>
    <w:rsid w:val="00883E21"/>
    <w:rsid w:val="008A30CD"/>
    <w:rsid w:val="008A559B"/>
    <w:rsid w:val="008A738A"/>
    <w:rsid w:val="008B2A51"/>
    <w:rsid w:val="008C593E"/>
    <w:rsid w:val="008D080C"/>
    <w:rsid w:val="008D6DB1"/>
    <w:rsid w:val="008D7B31"/>
    <w:rsid w:val="008E777B"/>
    <w:rsid w:val="008F06F7"/>
    <w:rsid w:val="009004FA"/>
    <w:rsid w:val="009025B9"/>
    <w:rsid w:val="0090753C"/>
    <w:rsid w:val="00911D06"/>
    <w:rsid w:val="00913451"/>
    <w:rsid w:val="00914BAF"/>
    <w:rsid w:val="0091784F"/>
    <w:rsid w:val="009202BB"/>
    <w:rsid w:val="009229D2"/>
    <w:rsid w:val="00923157"/>
    <w:rsid w:val="00923A6A"/>
    <w:rsid w:val="00923D28"/>
    <w:rsid w:val="00924C79"/>
    <w:rsid w:val="00930DCD"/>
    <w:rsid w:val="009371F6"/>
    <w:rsid w:val="00937CAA"/>
    <w:rsid w:val="00940B2E"/>
    <w:rsid w:val="00946EDB"/>
    <w:rsid w:val="00954D7A"/>
    <w:rsid w:val="009558A6"/>
    <w:rsid w:val="009620B6"/>
    <w:rsid w:val="00962D10"/>
    <w:rsid w:val="009661C4"/>
    <w:rsid w:val="00966216"/>
    <w:rsid w:val="00972925"/>
    <w:rsid w:val="00977823"/>
    <w:rsid w:val="00987C14"/>
    <w:rsid w:val="0099155C"/>
    <w:rsid w:val="00993E8E"/>
    <w:rsid w:val="009A406A"/>
    <w:rsid w:val="009A5FF5"/>
    <w:rsid w:val="009B0741"/>
    <w:rsid w:val="009B121C"/>
    <w:rsid w:val="009B18FA"/>
    <w:rsid w:val="009B2B6F"/>
    <w:rsid w:val="009B5639"/>
    <w:rsid w:val="009B62C3"/>
    <w:rsid w:val="009C00F2"/>
    <w:rsid w:val="009C2477"/>
    <w:rsid w:val="009E112B"/>
    <w:rsid w:val="009E626A"/>
    <w:rsid w:val="009E7606"/>
    <w:rsid w:val="009E7C26"/>
    <w:rsid w:val="009F2324"/>
    <w:rsid w:val="009F437B"/>
    <w:rsid w:val="00A03107"/>
    <w:rsid w:val="00A20DA1"/>
    <w:rsid w:val="00A20F19"/>
    <w:rsid w:val="00A23426"/>
    <w:rsid w:val="00A34590"/>
    <w:rsid w:val="00A35F0F"/>
    <w:rsid w:val="00A47B27"/>
    <w:rsid w:val="00A5202B"/>
    <w:rsid w:val="00A53940"/>
    <w:rsid w:val="00A606D6"/>
    <w:rsid w:val="00A761E4"/>
    <w:rsid w:val="00A775E7"/>
    <w:rsid w:val="00A8287A"/>
    <w:rsid w:val="00A850F2"/>
    <w:rsid w:val="00A92215"/>
    <w:rsid w:val="00A94FF6"/>
    <w:rsid w:val="00AB6B40"/>
    <w:rsid w:val="00AC1976"/>
    <w:rsid w:val="00AC1DF7"/>
    <w:rsid w:val="00AD1130"/>
    <w:rsid w:val="00AD5CDB"/>
    <w:rsid w:val="00AD6650"/>
    <w:rsid w:val="00AE46FD"/>
    <w:rsid w:val="00AF033D"/>
    <w:rsid w:val="00AF5417"/>
    <w:rsid w:val="00B02A1F"/>
    <w:rsid w:val="00B07B62"/>
    <w:rsid w:val="00B14B0F"/>
    <w:rsid w:val="00B15C2D"/>
    <w:rsid w:val="00B259A5"/>
    <w:rsid w:val="00B276CF"/>
    <w:rsid w:val="00B40816"/>
    <w:rsid w:val="00B42C88"/>
    <w:rsid w:val="00B43144"/>
    <w:rsid w:val="00B441B2"/>
    <w:rsid w:val="00B4474A"/>
    <w:rsid w:val="00B45601"/>
    <w:rsid w:val="00B4687C"/>
    <w:rsid w:val="00B46D31"/>
    <w:rsid w:val="00B514F3"/>
    <w:rsid w:val="00B53299"/>
    <w:rsid w:val="00B54E2A"/>
    <w:rsid w:val="00B575DA"/>
    <w:rsid w:val="00B66E6E"/>
    <w:rsid w:val="00B72C6E"/>
    <w:rsid w:val="00B743C5"/>
    <w:rsid w:val="00B75772"/>
    <w:rsid w:val="00B8016F"/>
    <w:rsid w:val="00B80D63"/>
    <w:rsid w:val="00B82078"/>
    <w:rsid w:val="00B83A52"/>
    <w:rsid w:val="00B929C7"/>
    <w:rsid w:val="00BB0330"/>
    <w:rsid w:val="00BB2212"/>
    <w:rsid w:val="00BB3987"/>
    <w:rsid w:val="00BC4F64"/>
    <w:rsid w:val="00BC5224"/>
    <w:rsid w:val="00BC7014"/>
    <w:rsid w:val="00BD34A4"/>
    <w:rsid w:val="00BE3005"/>
    <w:rsid w:val="00BE3B59"/>
    <w:rsid w:val="00BE41CA"/>
    <w:rsid w:val="00BE4F05"/>
    <w:rsid w:val="00BE7151"/>
    <w:rsid w:val="00BF49A9"/>
    <w:rsid w:val="00C03F01"/>
    <w:rsid w:val="00C04241"/>
    <w:rsid w:val="00C10C3C"/>
    <w:rsid w:val="00C13A17"/>
    <w:rsid w:val="00C154EE"/>
    <w:rsid w:val="00C21BD5"/>
    <w:rsid w:val="00C21E38"/>
    <w:rsid w:val="00C23447"/>
    <w:rsid w:val="00C371CC"/>
    <w:rsid w:val="00C51D5D"/>
    <w:rsid w:val="00C567B1"/>
    <w:rsid w:val="00C616C6"/>
    <w:rsid w:val="00C63B3A"/>
    <w:rsid w:val="00C71A5F"/>
    <w:rsid w:val="00C72732"/>
    <w:rsid w:val="00C83BE6"/>
    <w:rsid w:val="00C84159"/>
    <w:rsid w:val="00C85AAF"/>
    <w:rsid w:val="00C91FA8"/>
    <w:rsid w:val="00C925C8"/>
    <w:rsid w:val="00CA5465"/>
    <w:rsid w:val="00CA701D"/>
    <w:rsid w:val="00CB47EA"/>
    <w:rsid w:val="00CB60C0"/>
    <w:rsid w:val="00CC07D9"/>
    <w:rsid w:val="00CC20BD"/>
    <w:rsid w:val="00CD2B19"/>
    <w:rsid w:val="00CD3ABD"/>
    <w:rsid w:val="00CE2EE5"/>
    <w:rsid w:val="00CE537C"/>
    <w:rsid w:val="00CE66F9"/>
    <w:rsid w:val="00CF3AC5"/>
    <w:rsid w:val="00D033A4"/>
    <w:rsid w:val="00D03B8C"/>
    <w:rsid w:val="00D05B4B"/>
    <w:rsid w:val="00D2666B"/>
    <w:rsid w:val="00D5074A"/>
    <w:rsid w:val="00D55F3F"/>
    <w:rsid w:val="00D60DE6"/>
    <w:rsid w:val="00D72E56"/>
    <w:rsid w:val="00D745CB"/>
    <w:rsid w:val="00D76168"/>
    <w:rsid w:val="00D81A6E"/>
    <w:rsid w:val="00D93795"/>
    <w:rsid w:val="00D94C34"/>
    <w:rsid w:val="00DA0595"/>
    <w:rsid w:val="00DA311F"/>
    <w:rsid w:val="00DA7B05"/>
    <w:rsid w:val="00DB1160"/>
    <w:rsid w:val="00DB2938"/>
    <w:rsid w:val="00DD12E6"/>
    <w:rsid w:val="00DD1590"/>
    <w:rsid w:val="00DD59C2"/>
    <w:rsid w:val="00DE2D96"/>
    <w:rsid w:val="00DE51D5"/>
    <w:rsid w:val="00DF0B10"/>
    <w:rsid w:val="00DF10F8"/>
    <w:rsid w:val="00DF3869"/>
    <w:rsid w:val="00DF59B8"/>
    <w:rsid w:val="00DF5A3F"/>
    <w:rsid w:val="00DF682F"/>
    <w:rsid w:val="00E04AA3"/>
    <w:rsid w:val="00E06C48"/>
    <w:rsid w:val="00E37B11"/>
    <w:rsid w:val="00E427C3"/>
    <w:rsid w:val="00E53B9E"/>
    <w:rsid w:val="00E55A0E"/>
    <w:rsid w:val="00E57F35"/>
    <w:rsid w:val="00E63D23"/>
    <w:rsid w:val="00E65929"/>
    <w:rsid w:val="00E72047"/>
    <w:rsid w:val="00E8052D"/>
    <w:rsid w:val="00E836CD"/>
    <w:rsid w:val="00E92249"/>
    <w:rsid w:val="00EA249E"/>
    <w:rsid w:val="00EA4020"/>
    <w:rsid w:val="00EA6502"/>
    <w:rsid w:val="00EB4E65"/>
    <w:rsid w:val="00EB66FF"/>
    <w:rsid w:val="00EC4CF4"/>
    <w:rsid w:val="00EC798F"/>
    <w:rsid w:val="00EE0EE1"/>
    <w:rsid w:val="00EE47BB"/>
    <w:rsid w:val="00EF18EE"/>
    <w:rsid w:val="00F01A14"/>
    <w:rsid w:val="00F077F6"/>
    <w:rsid w:val="00F113F6"/>
    <w:rsid w:val="00F11765"/>
    <w:rsid w:val="00F120A8"/>
    <w:rsid w:val="00F14E9A"/>
    <w:rsid w:val="00F17470"/>
    <w:rsid w:val="00F23A1A"/>
    <w:rsid w:val="00F30542"/>
    <w:rsid w:val="00F475CA"/>
    <w:rsid w:val="00F54012"/>
    <w:rsid w:val="00F572A8"/>
    <w:rsid w:val="00F61FE8"/>
    <w:rsid w:val="00F64A31"/>
    <w:rsid w:val="00F766D2"/>
    <w:rsid w:val="00FB41F3"/>
    <w:rsid w:val="00FC12F6"/>
    <w:rsid w:val="00FC3DBB"/>
    <w:rsid w:val="00FC41F8"/>
    <w:rsid w:val="00FD4DFE"/>
    <w:rsid w:val="00FD5762"/>
    <w:rsid w:val="00FE1DA8"/>
    <w:rsid w:val="00FE7AED"/>
    <w:rsid w:val="00FF02C8"/>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3"/>
    <w:rPr>
      <w:sz w:val="22"/>
      <w:szCs w:val="22"/>
    </w:rPr>
  </w:style>
  <w:style w:type="paragraph" w:styleId="Titre1">
    <w:name w:val="heading 1"/>
    <w:basedOn w:val="Normal"/>
    <w:next w:val="Normal"/>
    <w:link w:val="Titre1Car"/>
    <w:uiPriority w:val="99"/>
    <w:qFormat/>
    <w:locked/>
    <w:rsid w:val="00C21BD5"/>
    <w:pPr>
      <w:keepNext/>
      <w:outlineLvl w:val="0"/>
    </w:pPr>
    <w:rPr>
      <w:rFonts w:ascii="Arial" w:hAnsi="Arial"/>
      <w:b/>
      <w:bCs/>
      <w:color w:val="292929"/>
      <w:sz w:val="20"/>
      <w:szCs w:val="24"/>
    </w:rPr>
  </w:style>
  <w:style w:type="paragraph" w:styleId="Titre3">
    <w:name w:val="heading 3"/>
    <w:basedOn w:val="Normal"/>
    <w:next w:val="Normal"/>
    <w:link w:val="Titre3Car"/>
    <w:semiHidden/>
    <w:unhideWhenUsed/>
    <w:qFormat/>
    <w:locked/>
    <w:rsid w:val="0054501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B06D9"/>
    <w:rPr>
      <w:rFonts w:ascii="Cambria" w:hAnsi="Cambria" w:cs="Times New Roman"/>
      <w:b/>
      <w:bCs/>
      <w:kern w:val="32"/>
      <w:sz w:val="32"/>
      <w:szCs w:val="32"/>
    </w:rPr>
  </w:style>
  <w:style w:type="paragraph" w:customStyle="1" w:styleId="acte">
    <w:name w:val="acte"/>
    <w:uiPriority w:val="99"/>
    <w:rsid w:val="001671E6"/>
    <w:pPr>
      <w:jc w:val="both"/>
    </w:pPr>
    <w:rPr>
      <w:rFonts w:ascii="Century Gothic" w:hAnsi="Century Gothic" w:cs="Arial"/>
      <w:sz w:val="22"/>
      <w:szCs w:val="22"/>
    </w:rPr>
  </w:style>
  <w:style w:type="paragraph" w:customStyle="1" w:styleId="Adresse">
    <w:name w:val="Adresse"/>
    <w:uiPriority w:val="99"/>
    <w:rsid w:val="00F077F6"/>
    <w:pPr>
      <w:ind w:left="5103"/>
    </w:pPr>
    <w:rPr>
      <w:rFonts w:cs="Arial"/>
      <w:sz w:val="24"/>
      <w:szCs w:val="22"/>
    </w:rPr>
  </w:style>
  <w:style w:type="paragraph" w:customStyle="1" w:styleId="corpsfacture">
    <w:name w:val="corps facture"/>
    <w:uiPriority w:val="99"/>
    <w:rsid w:val="00F077F6"/>
    <w:rPr>
      <w:rFonts w:cs="Arial"/>
      <w:sz w:val="24"/>
      <w:szCs w:val="22"/>
    </w:rPr>
  </w:style>
  <w:style w:type="paragraph" w:customStyle="1" w:styleId="Lettre">
    <w:name w:val="Lettre"/>
    <w:uiPriority w:val="99"/>
    <w:rsid w:val="00F077F6"/>
    <w:rPr>
      <w:rFonts w:cs="Arial"/>
      <w:sz w:val="24"/>
      <w:szCs w:val="22"/>
    </w:rPr>
  </w:style>
  <w:style w:type="paragraph" w:customStyle="1" w:styleId="references">
    <w:name w:val="references"/>
    <w:uiPriority w:val="99"/>
    <w:rsid w:val="00F077F6"/>
    <w:rPr>
      <w:noProof/>
      <w:sz w:val="18"/>
      <w:szCs w:val="22"/>
      <w:lang w:val="en-GB" w:eastAsia="nl-NL"/>
    </w:rPr>
  </w:style>
  <w:style w:type="paragraph" w:customStyle="1" w:styleId="titreacte">
    <w:name w:val="titre acte"/>
    <w:uiPriority w:val="99"/>
    <w:rsid w:val="001671E6"/>
    <w:pPr>
      <w:jc w:val="center"/>
    </w:pPr>
    <w:rPr>
      <w:rFonts w:ascii="Century Gothic" w:hAnsi="Century Gothic" w:cs="Arial"/>
      <w:b/>
      <w:caps/>
      <w:sz w:val="32"/>
      <w:szCs w:val="22"/>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link w:val="En-tte"/>
    <w:uiPriority w:val="99"/>
    <w:locked/>
    <w:rsid w:val="005B06D9"/>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link w:val="Pieddepage"/>
    <w:uiPriority w:val="99"/>
    <w:semiHidden/>
    <w:locked/>
    <w:rsid w:val="005B06D9"/>
    <w:rPr>
      <w:rFonts w:ascii="Calibri" w:hAnsi="Calibri" w:cs="Arial"/>
    </w:rPr>
  </w:style>
  <w:style w:type="character" w:styleId="Lienhypertexte">
    <w:name w:val="Hyperlink"/>
    <w:uiPriority w:val="99"/>
    <w:unhideWhenUsed/>
    <w:rsid w:val="00F23A1A"/>
    <w:rPr>
      <w:rFonts w:ascii="Verdana" w:hAnsi="Verdana" w:hint="default"/>
      <w:strike w:val="0"/>
      <w:dstrike w:val="0"/>
      <w:color w:val="3300CC"/>
      <w:u w:val="none"/>
      <w:effect w:val="none"/>
    </w:rPr>
  </w:style>
  <w:style w:type="paragraph" w:styleId="NormalWeb">
    <w:name w:val="Normal (Web)"/>
    <w:basedOn w:val="Normal"/>
    <w:uiPriority w:val="99"/>
    <w:semiHidden/>
    <w:unhideWhenUsed/>
    <w:rsid w:val="00F23A1A"/>
    <w:pPr>
      <w:spacing w:before="100" w:beforeAutospacing="1" w:after="100" w:afterAutospacing="1"/>
    </w:pPr>
    <w:rPr>
      <w:sz w:val="24"/>
      <w:szCs w:val="24"/>
    </w:rPr>
  </w:style>
  <w:style w:type="paragraph" w:styleId="Paragraphedeliste">
    <w:name w:val="List Paragraph"/>
    <w:basedOn w:val="Normal"/>
    <w:uiPriority w:val="34"/>
    <w:qFormat/>
    <w:rsid w:val="00F23A1A"/>
    <w:pPr>
      <w:spacing w:line="276" w:lineRule="auto"/>
      <w:ind w:left="720"/>
      <w:contextualSpacing/>
      <w:jc w:val="both"/>
    </w:pPr>
    <w:rPr>
      <w:rFonts w:ascii="Calibri" w:eastAsia="Calibri" w:hAnsi="Calibri"/>
      <w:lang w:eastAsia="en-US"/>
    </w:rPr>
  </w:style>
  <w:style w:type="character" w:styleId="lev">
    <w:name w:val="Strong"/>
    <w:uiPriority w:val="22"/>
    <w:qFormat/>
    <w:locked/>
    <w:rsid w:val="00F23A1A"/>
    <w:rPr>
      <w:b/>
      <w:bCs/>
    </w:rPr>
  </w:style>
  <w:style w:type="paragraph" w:styleId="Textedebulles">
    <w:name w:val="Balloon Text"/>
    <w:basedOn w:val="Normal"/>
    <w:link w:val="TextedebullesCar"/>
    <w:uiPriority w:val="99"/>
    <w:semiHidden/>
    <w:unhideWhenUsed/>
    <w:rsid w:val="002B2849"/>
    <w:rPr>
      <w:rFonts w:ascii="Tahoma" w:hAnsi="Tahoma" w:cs="Tahoma"/>
      <w:sz w:val="16"/>
      <w:szCs w:val="16"/>
    </w:rPr>
  </w:style>
  <w:style w:type="character" w:customStyle="1" w:styleId="TextedebullesCar">
    <w:name w:val="Texte de bulles Car"/>
    <w:link w:val="Textedebulles"/>
    <w:uiPriority w:val="99"/>
    <w:semiHidden/>
    <w:rsid w:val="002B2849"/>
    <w:rPr>
      <w:rFonts w:ascii="Tahoma" w:hAnsi="Tahoma" w:cs="Tahoma"/>
      <w:sz w:val="16"/>
      <w:szCs w:val="16"/>
    </w:rPr>
  </w:style>
  <w:style w:type="paragraph" w:styleId="Textebrut">
    <w:name w:val="Plain Text"/>
    <w:basedOn w:val="Normal"/>
    <w:link w:val="TextebrutCar"/>
    <w:uiPriority w:val="99"/>
    <w:unhideWhenUsed/>
    <w:rsid w:val="000C203C"/>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0C203C"/>
    <w:rPr>
      <w:rFonts w:ascii="Calibri" w:eastAsiaTheme="minorHAnsi" w:hAnsi="Calibri" w:cstheme="minorBidi"/>
      <w:sz w:val="22"/>
      <w:szCs w:val="21"/>
      <w:lang w:eastAsia="en-US"/>
    </w:rPr>
  </w:style>
  <w:style w:type="paragraph" w:customStyle="1" w:styleId="loose">
    <w:name w:val="loose"/>
    <w:basedOn w:val="Normal"/>
    <w:rsid w:val="0019259C"/>
    <w:pPr>
      <w:spacing w:before="100" w:beforeAutospacing="1" w:after="100" w:afterAutospacing="1"/>
    </w:pPr>
    <w:rPr>
      <w:sz w:val="24"/>
      <w:szCs w:val="24"/>
    </w:rPr>
  </w:style>
  <w:style w:type="character" w:customStyle="1" w:styleId="Titre3Car">
    <w:name w:val="Titre 3 Car"/>
    <w:basedOn w:val="Policepardfaut"/>
    <w:link w:val="Titre3"/>
    <w:semiHidden/>
    <w:rsid w:val="0054501E"/>
    <w:rPr>
      <w:rFonts w:asciiTheme="majorHAnsi" w:eastAsiaTheme="majorEastAsia" w:hAnsiTheme="majorHAnsi" w:cstheme="majorBidi"/>
      <w:b/>
      <w:bCs/>
      <w:color w:val="4F81BD" w:themeColor="accent1"/>
      <w:sz w:val="22"/>
      <w:szCs w:val="22"/>
    </w:rPr>
  </w:style>
  <w:style w:type="paragraph" w:styleId="Notedebasdepage">
    <w:name w:val="footnote text"/>
    <w:basedOn w:val="Normal"/>
    <w:link w:val="NotedebasdepageCar"/>
    <w:uiPriority w:val="99"/>
    <w:semiHidden/>
    <w:unhideWhenUsed/>
    <w:rsid w:val="0054501E"/>
    <w:rPr>
      <w:rFonts w:ascii="Calibri" w:eastAsiaTheme="minorHAnsi" w:hAnsi="Calibri" w:cs="Calibri"/>
      <w:sz w:val="20"/>
      <w:szCs w:val="20"/>
      <w:lang w:eastAsia="en-US"/>
    </w:rPr>
  </w:style>
  <w:style w:type="character" w:customStyle="1" w:styleId="NotedebasdepageCar">
    <w:name w:val="Note de bas de page Car"/>
    <w:basedOn w:val="Policepardfaut"/>
    <w:link w:val="Notedebasdepage"/>
    <w:uiPriority w:val="99"/>
    <w:semiHidden/>
    <w:rsid w:val="0054501E"/>
    <w:rPr>
      <w:rFonts w:ascii="Calibri" w:eastAsiaTheme="minorHAnsi" w:hAnsi="Calibri" w:cs="Calibri"/>
      <w:lang w:eastAsia="en-US"/>
    </w:rPr>
  </w:style>
  <w:style w:type="character" w:styleId="Appelnotedebasdep">
    <w:name w:val="footnote reference"/>
    <w:basedOn w:val="Policepardfaut"/>
    <w:uiPriority w:val="99"/>
    <w:semiHidden/>
    <w:unhideWhenUsed/>
    <w:rsid w:val="005450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F3"/>
    <w:rPr>
      <w:sz w:val="22"/>
      <w:szCs w:val="22"/>
    </w:rPr>
  </w:style>
  <w:style w:type="paragraph" w:styleId="Titre1">
    <w:name w:val="heading 1"/>
    <w:basedOn w:val="Normal"/>
    <w:next w:val="Normal"/>
    <w:link w:val="Titre1Car"/>
    <w:uiPriority w:val="99"/>
    <w:qFormat/>
    <w:locked/>
    <w:rsid w:val="00C21BD5"/>
    <w:pPr>
      <w:keepNext/>
      <w:outlineLvl w:val="0"/>
    </w:pPr>
    <w:rPr>
      <w:rFonts w:ascii="Arial" w:hAnsi="Arial"/>
      <w:b/>
      <w:bCs/>
      <w:color w:val="292929"/>
      <w:sz w:val="20"/>
      <w:szCs w:val="24"/>
    </w:rPr>
  </w:style>
  <w:style w:type="paragraph" w:styleId="Titre3">
    <w:name w:val="heading 3"/>
    <w:basedOn w:val="Normal"/>
    <w:next w:val="Normal"/>
    <w:link w:val="Titre3Car"/>
    <w:semiHidden/>
    <w:unhideWhenUsed/>
    <w:qFormat/>
    <w:locked/>
    <w:rsid w:val="0054501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5B06D9"/>
    <w:rPr>
      <w:rFonts w:ascii="Cambria" w:hAnsi="Cambria" w:cs="Times New Roman"/>
      <w:b/>
      <w:bCs/>
      <w:kern w:val="32"/>
      <w:sz w:val="32"/>
      <w:szCs w:val="32"/>
    </w:rPr>
  </w:style>
  <w:style w:type="paragraph" w:customStyle="1" w:styleId="acte">
    <w:name w:val="acte"/>
    <w:uiPriority w:val="99"/>
    <w:rsid w:val="001671E6"/>
    <w:pPr>
      <w:jc w:val="both"/>
    </w:pPr>
    <w:rPr>
      <w:rFonts w:ascii="Century Gothic" w:hAnsi="Century Gothic" w:cs="Arial"/>
      <w:sz w:val="22"/>
      <w:szCs w:val="22"/>
    </w:rPr>
  </w:style>
  <w:style w:type="paragraph" w:customStyle="1" w:styleId="Adresse">
    <w:name w:val="Adresse"/>
    <w:uiPriority w:val="99"/>
    <w:rsid w:val="00F077F6"/>
    <w:pPr>
      <w:ind w:left="5103"/>
    </w:pPr>
    <w:rPr>
      <w:rFonts w:cs="Arial"/>
      <w:sz w:val="24"/>
      <w:szCs w:val="22"/>
    </w:rPr>
  </w:style>
  <w:style w:type="paragraph" w:customStyle="1" w:styleId="corpsfacture">
    <w:name w:val="corps facture"/>
    <w:uiPriority w:val="99"/>
    <w:rsid w:val="00F077F6"/>
    <w:rPr>
      <w:rFonts w:cs="Arial"/>
      <w:sz w:val="24"/>
      <w:szCs w:val="22"/>
    </w:rPr>
  </w:style>
  <w:style w:type="paragraph" w:customStyle="1" w:styleId="Lettre">
    <w:name w:val="Lettre"/>
    <w:uiPriority w:val="99"/>
    <w:rsid w:val="00F077F6"/>
    <w:rPr>
      <w:rFonts w:cs="Arial"/>
      <w:sz w:val="24"/>
      <w:szCs w:val="22"/>
    </w:rPr>
  </w:style>
  <w:style w:type="paragraph" w:customStyle="1" w:styleId="references">
    <w:name w:val="references"/>
    <w:uiPriority w:val="99"/>
    <w:rsid w:val="00F077F6"/>
    <w:rPr>
      <w:noProof/>
      <w:sz w:val="18"/>
      <w:szCs w:val="22"/>
      <w:lang w:val="en-GB" w:eastAsia="nl-NL"/>
    </w:rPr>
  </w:style>
  <w:style w:type="paragraph" w:customStyle="1" w:styleId="titreacte">
    <w:name w:val="titre acte"/>
    <w:uiPriority w:val="99"/>
    <w:rsid w:val="001671E6"/>
    <w:pPr>
      <w:jc w:val="center"/>
    </w:pPr>
    <w:rPr>
      <w:rFonts w:ascii="Century Gothic" w:hAnsi="Century Gothic" w:cs="Arial"/>
      <w:b/>
      <w:caps/>
      <w:sz w:val="32"/>
      <w:szCs w:val="22"/>
    </w:rPr>
  </w:style>
  <w:style w:type="paragraph" w:styleId="En-tte">
    <w:name w:val="header"/>
    <w:basedOn w:val="Normal"/>
    <w:link w:val="En-tteCar"/>
    <w:uiPriority w:val="99"/>
    <w:rsid w:val="00F077F6"/>
    <w:pPr>
      <w:tabs>
        <w:tab w:val="center" w:pos="4536"/>
        <w:tab w:val="right" w:pos="9072"/>
      </w:tabs>
    </w:pPr>
  </w:style>
  <w:style w:type="character" w:customStyle="1" w:styleId="En-tteCar">
    <w:name w:val="En-tête Car"/>
    <w:link w:val="En-tte"/>
    <w:uiPriority w:val="99"/>
    <w:locked/>
    <w:rsid w:val="005B06D9"/>
    <w:rPr>
      <w:rFonts w:ascii="Calibri" w:hAnsi="Calibri" w:cs="Arial"/>
    </w:rPr>
  </w:style>
  <w:style w:type="paragraph" w:styleId="Pieddepage">
    <w:name w:val="footer"/>
    <w:basedOn w:val="Normal"/>
    <w:link w:val="PieddepageCar"/>
    <w:uiPriority w:val="99"/>
    <w:rsid w:val="00F077F6"/>
    <w:pPr>
      <w:tabs>
        <w:tab w:val="center" w:pos="4536"/>
        <w:tab w:val="right" w:pos="9072"/>
      </w:tabs>
    </w:pPr>
  </w:style>
  <w:style w:type="character" w:customStyle="1" w:styleId="PieddepageCar">
    <w:name w:val="Pied de page Car"/>
    <w:link w:val="Pieddepage"/>
    <w:uiPriority w:val="99"/>
    <w:semiHidden/>
    <w:locked/>
    <w:rsid w:val="005B06D9"/>
    <w:rPr>
      <w:rFonts w:ascii="Calibri" w:hAnsi="Calibri" w:cs="Arial"/>
    </w:rPr>
  </w:style>
  <w:style w:type="character" w:styleId="Lienhypertexte">
    <w:name w:val="Hyperlink"/>
    <w:uiPriority w:val="99"/>
    <w:unhideWhenUsed/>
    <w:rsid w:val="00F23A1A"/>
    <w:rPr>
      <w:rFonts w:ascii="Verdana" w:hAnsi="Verdana" w:hint="default"/>
      <w:strike w:val="0"/>
      <w:dstrike w:val="0"/>
      <w:color w:val="3300CC"/>
      <w:u w:val="none"/>
      <w:effect w:val="none"/>
    </w:rPr>
  </w:style>
  <w:style w:type="paragraph" w:styleId="NormalWeb">
    <w:name w:val="Normal (Web)"/>
    <w:basedOn w:val="Normal"/>
    <w:uiPriority w:val="99"/>
    <w:semiHidden/>
    <w:unhideWhenUsed/>
    <w:rsid w:val="00F23A1A"/>
    <w:pPr>
      <w:spacing w:before="100" w:beforeAutospacing="1" w:after="100" w:afterAutospacing="1"/>
    </w:pPr>
    <w:rPr>
      <w:sz w:val="24"/>
      <w:szCs w:val="24"/>
    </w:rPr>
  </w:style>
  <w:style w:type="paragraph" w:styleId="Paragraphedeliste">
    <w:name w:val="List Paragraph"/>
    <w:basedOn w:val="Normal"/>
    <w:uiPriority w:val="34"/>
    <w:qFormat/>
    <w:rsid w:val="00F23A1A"/>
    <w:pPr>
      <w:spacing w:line="276" w:lineRule="auto"/>
      <w:ind w:left="720"/>
      <w:contextualSpacing/>
      <w:jc w:val="both"/>
    </w:pPr>
    <w:rPr>
      <w:rFonts w:ascii="Calibri" w:eastAsia="Calibri" w:hAnsi="Calibri"/>
      <w:lang w:eastAsia="en-US"/>
    </w:rPr>
  </w:style>
  <w:style w:type="character" w:styleId="lev">
    <w:name w:val="Strong"/>
    <w:uiPriority w:val="22"/>
    <w:qFormat/>
    <w:locked/>
    <w:rsid w:val="00F23A1A"/>
    <w:rPr>
      <w:b/>
      <w:bCs/>
    </w:rPr>
  </w:style>
  <w:style w:type="paragraph" w:styleId="Textedebulles">
    <w:name w:val="Balloon Text"/>
    <w:basedOn w:val="Normal"/>
    <w:link w:val="TextedebullesCar"/>
    <w:uiPriority w:val="99"/>
    <w:semiHidden/>
    <w:unhideWhenUsed/>
    <w:rsid w:val="002B2849"/>
    <w:rPr>
      <w:rFonts w:ascii="Tahoma" w:hAnsi="Tahoma" w:cs="Tahoma"/>
      <w:sz w:val="16"/>
      <w:szCs w:val="16"/>
    </w:rPr>
  </w:style>
  <w:style w:type="character" w:customStyle="1" w:styleId="TextedebullesCar">
    <w:name w:val="Texte de bulles Car"/>
    <w:link w:val="Textedebulles"/>
    <w:uiPriority w:val="99"/>
    <w:semiHidden/>
    <w:rsid w:val="002B2849"/>
    <w:rPr>
      <w:rFonts w:ascii="Tahoma" w:hAnsi="Tahoma" w:cs="Tahoma"/>
      <w:sz w:val="16"/>
      <w:szCs w:val="16"/>
    </w:rPr>
  </w:style>
  <w:style w:type="paragraph" w:styleId="Textebrut">
    <w:name w:val="Plain Text"/>
    <w:basedOn w:val="Normal"/>
    <w:link w:val="TextebrutCar"/>
    <w:uiPriority w:val="99"/>
    <w:unhideWhenUsed/>
    <w:rsid w:val="000C203C"/>
    <w:rPr>
      <w:rFonts w:ascii="Calibri" w:eastAsiaTheme="minorHAnsi" w:hAnsi="Calibri" w:cstheme="minorBidi"/>
      <w:szCs w:val="21"/>
      <w:lang w:eastAsia="en-US"/>
    </w:rPr>
  </w:style>
  <w:style w:type="character" w:customStyle="1" w:styleId="TextebrutCar">
    <w:name w:val="Texte brut Car"/>
    <w:basedOn w:val="Policepardfaut"/>
    <w:link w:val="Textebrut"/>
    <w:uiPriority w:val="99"/>
    <w:rsid w:val="000C203C"/>
    <w:rPr>
      <w:rFonts w:ascii="Calibri" w:eastAsiaTheme="minorHAnsi" w:hAnsi="Calibri" w:cstheme="minorBidi"/>
      <w:sz w:val="22"/>
      <w:szCs w:val="21"/>
      <w:lang w:eastAsia="en-US"/>
    </w:rPr>
  </w:style>
  <w:style w:type="paragraph" w:customStyle="1" w:styleId="loose">
    <w:name w:val="loose"/>
    <w:basedOn w:val="Normal"/>
    <w:rsid w:val="0019259C"/>
    <w:pPr>
      <w:spacing w:before="100" w:beforeAutospacing="1" w:after="100" w:afterAutospacing="1"/>
    </w:pPr>
    <w:rPr>
      <w:sz w:val="24"/>
      <w:szCs w:val="24"/>
    </w:rPr>
  </w:style>
  <w:style w:type="character" w:customStyle="1" w:styleId="Titre3Car">
    <w:name w:val="Titre 3 Car"/>
    <w:basedOn w:val="Policepardfaut"/>
    <w:link w:val="Titre3"/>
    <w:semiHidden/>
    <w:rsid w:val="0054501E"/>
    <w:rPr>
      <w:rFonts w:asciiTheme="majorHAnsi" w:eastAsiaTheme="majorEastAsia" w:hAnsiTheme="majorHAnsi" w:cstheme="majorBidi"/>
      <w:b/>
      <w:bCs/>
      <w:color w:val="4F81BD" w:themeColor="accent1"/>
      <w:sz w:val="22"/>
      <w:szCs w:val="22"/>
    </w:rPr>
  </w:style>
  <w:style w:type="paragraph" w:styleId="Notedebasdepage">
    <w:name w:val="footnote text"/>
    <w:basedOn w:val="Normal"/>
    <w:link w:val="NotedebasdepageCar"/>
    <w:uiPriority w:val="99"/>
    <w:semiHidden/>
    <w:unhideWhenUsed/>
    <w:rsid w:val="0054501E"/>
    <w:rPr>
      <w:rFonts w:ascii="Calibri" w:eastAsiaTheme="minorHAnsi" w:hAnsi="Calibri" w:cs="Calibri"/>
      <w:sz w:val="20"/>
      <w:szCs w:val="20"/>
      <w:lang w:eastAsia="en-US"/>
    </w:rPr>
  </w:style>
  <w:style w:type="character" w:customStyle="1" w:styleId="NotedebasdepageCar">
    <w:name w:val="Note de bas de page Car"/>
    <w:basedOn w:val="Policepardfaut"/>
    <w:link w:val="Notedebasdepage"/>
    <w:uiPriority w:val="99"/>
    <w:semiHidden/>
    <w:rsid w:val="0054501E"/>
    <w:rPr>
      <w:rFonts w:ascii="Calibri" w:eastAsiaTheme="minorHAnsi" w:hAnsi="Calibri" w:cs="Calibri"/>
      <w:lang w:eastAsia="en-US"/>
    </w:rPr>
  </w:style>
  <w:style w:type="character" w:styleId="Appelnotedebasdep">
    <w:name w:val="footnote reference"/>
    <w:basedOn w:val="Policepardfaut"/>
    <w:uiPriority w:val="99"/>
    <w:semiHidden/>
    <w:unhideWhenUsed/>
    <w:rsid w:val="00545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1377">
      <w:bodyDiv w:val="1"/>
      <w:marLeft w:val="0"/>
      <w:marRight w:val="0"/>
      <w:marTop w:val="0"/>
      <w:marBottom w:val="0"/>
      <w:divBdr>
        <w:top w:val="none" w:sz="0" w:space="0" w:color="auto"/>
        <w:left w:val="none" w:sz="0" w:space="0" w:color="auto"/>
        <w:bottom w:val="none" w:sz="0" w:space="0" w:color="auto"/>
        <w:right w:val="none" w:sz="0" w:space="0" w:color="auto"/>
      </w:divBdr>
    </w:div>
    <w:div w:id="305013149">
      <w:bodyDiv w:val="1"/>
      <w:marLeft w:val="0"/>
      <w:marRight w:val="0"/>
      <w:marTop w:val="0"/>
      <w:marBottom w:val="0"/>
      <w:divBdr>
        <w:top w:val="none" w:sz="0" w:space="0" w:color="auto"/>
        <w:left w:val="none" w:sz="0" w:space="0" w:color="auto"/>
        <w:bottom w:val="none" w:sz="0" w:space="0" w:color="auto"/>
        <w:right w:val="none" w:sz="0" w:space="0" w:color="auto"/>
      </w:divBdr>
    </w:div>
    <w:div w:id="459880643">
      <w:bodyDiv w:val="1"/>
      <w:marLeft w:val="0"/>
      <w:marRight w:val="0"/>
      <w:marTop w:val="0"/>
      <w:marBottom w:val="0"/>
      <w:divBdr>
        <w:top w:val="none" w:sz="0" w:space="0" w:color="auto"/>
        <w:left w:val="none" w:sz="0" w:space="0" w:color="auto"/>
        <w:bottom w:val="none" w:sz="0" w:space="0" w:color="auto"/>
        <w:right w:val="none" w:sz="0" w:space="0" w:color="auto"/>
      </w:divBdr>
    </w:div>
    <w:div w:id="706027808">
      <w:marLeft w:val="0"/>
      <w:marRight w:val="0"/>
      <w:marTop w:val="0"/>
      <w:marBottom w:val="0"/>
      <w:divBdr>
        <w:top w:val="none" w:sz="0" w:space="0" w:color="auto"/>
        <w:left w:val="none" w:sz="0" w:space="0" w:color="auto"/>
        <w:bottom w:val="none" w:sz="0" w:space="0" w:color="auto"/>
        <w:right w:val="none" w:sz="0" w:space="0" w:color="auto"/>
      </w:divBdr>
      <w:divsChild>
        <w:div w:id="706027814">
          <w:marLeft w:val="0"/>
          <w:marRight w:val="0"/>
          <w:marTop w:val="0"/>
          <w:marBottom w:val="0"/>
          <w:divBdr>
            <w:top w:val="none" w:sz="0" w:space="0" w:color="auto"/>
            <w:left w:val="none" w:sz="0" w:space="0" w:color="auto"/>
            <w:bottom w:val="none" w:sz="0" w:space="0" w:color="auto"/>
            <w:right w:val="none" w:sz="0" w:space="0" w:color="auto"/>
          </w:divBdr>
          <w:divsChild>
            <w:div w:id="706027812">
              <w:marLeft w:val="0"/>
              <w:marRight w:val="0"/>
              <w:marTop w:val="0"/>
              <w:marBottom w:val="144"/>
              <w:divBdr>
                <w:top w:val="none" w:sz="0" w:space="0" w:color="auto"/>
                <w:left w:val="none" w:sz="0" w:space="0" w:color="auto"/>
                <w:bottom w:val="none" w:sz="0" w:space="0" w:color="auto"/>
                <w:right w:val="none" w:sz="0" w:space="0" w:color="auto"/>
              </w:divBdr>
              <w:divsChild>
                <w:div w:id="706027816">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0">
      <w:marLeft w:val="0"/>
      <w:marRight w:val="0"/>
      <w:marTop w:val="0"/>
      <w:marBottom w:val="0"/>
      <w:divBdr>
        <w:top w:val="none" w:sz="0" w:space="0" w:color="auto"/>
        <w:left w:val="none" w:sz="0" w:space="0" w:color="auto"/>
        <w:bottom w:val="none" w:sz="0" w:space="0" w:color="auto"/>
        <w:right w:val="none" w:sz="0" w:space="0" w:color="auto"/>
      </w:divBdr>
      <w:divsChild>
        <w:div w:id="706027811">
          <w:marLeft w:val="0"/>
          <w:marRight w:val="0"/>
          <w:marTop w:val="0"/>
          <w:marBottom w:val="0"/>
          <w:divBdr>
            <w:top w:val="none" w:sz="0" w:space="0" w:color="auto"/>
            <w:left w:val="none" w:sz="0" w:space="0" w:color="auto"/>
            <w:bottom w:val="none" w:sz="0" w:space="0" w:color="auto"/>
            <w:right w:val="none" w:sz="0" w:space="0" w:color="auto"/>
          </w:divBdr>
          <w:divsChild>
            <w:div w:id="706027825">
              <w:marLeft w:val="0"/>
              <w:marRight w:val="0"/>
              <w:marTop w:val="0"/>
              <w:marBottom w:val="144"/>
              <w:divBdr>
                <w:top w:val="none" w:sz="0" w:space="0" w:color="auto"/>
                <w:left w:val="none" w:sz="0" w:space="0" w:color="auto"/>
                <w:bottom w:val="none" w:sz="0" w:space="0" w:color="auto"/>
                <w:right w:val="none" w:sz="0" w:space="0" w:color="auto"/>
              </w:divBdr>
              <w:divsChild>
                <w:div w:id="706027815">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3">
      <w:marLeft w:val="0"/>
      <w:marRight w:val="0"/>
      <w:marTop w:val="0"/>
      <w:marBottom w:val="0"/>
      <w:divBdr>
        <w:top w:val="none" w:sz="0" w:space="0" w:color="auto"/>
        <w:left w:val="none" w:sz="0" w:space="0" w:color="auto"/>
        <w:bottom w:val="none" w:sz="0" w:space="0" w:color="auto"/>
        <w:right w:val="none" w:sz="0" w:space="0" w:color="auto"/>
      </w:divBdr>
      <w:divsChild>
        <w:div w:id="706027821">
          <w:marLeft w:val="0"/>
          <w:marRight w:val="0"/>
          <w:marTop w:val="0"/>
          <w:marBottom w:val="0"/>
          <w:divBdr>
            <w:top w:val="none" w:sz="0" w:space="0" w:color="auto"/>
            <w:left w:val="none" w:sz="0" w:space="0" w:color="auto"/>
            <w:bottom w:val="none" w:sz="0" w:space="0" w:color="auto"/>
            <w:right w:val="none" w:sz="0" w:space="0" w:color="auto"/>
          </w:divBdr>
          <w:divsChild>
            <w:div w:id="706027817">
              <w:marLeft w:val="0"/>
              <w:marRight w:val="0"/>
              <w:marTop w:val="0"/>
              <w:marBottom w:val="144"/>
              <w:divBdr>
                <w:top w:val="none" w:sz="0" w:space="0" w:color="auto"/>
                <w:left w:val="none" w:sz="0" w:space="0" w:color="auto"/>
                <w:bottom w:val="none" w:sz="0" w:space="0" w:color="auto"/>
                <w:right w:val="none" w:sz="0" w:space="0" w:color="auto"/>
              </w:divBdr>
              <w:divsChild>
                <w:div w:id="706027810">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7824">
      <w:marLeft w:val="0"/>
      <w:marRight w:val="0"/>
      <w:marTop w:val="0"/>
      <w:marBottom w:val="0"/>
      <w:divBdr>
        <w:top w:val="none" w:sz="0" w:space="0" w:color="auto"/>
        <w:left w:val="none" w:sz="0" w:space="0" w:color="auto"/>
        <w:bottom w:val="none" w:sz="0" w:space="0" w:color="auto"/>
        <w:right w:val="none" w:sz="0" w:space="0" w:color="auto"/>
      </w:divBdr>
      <w:divsChild>
        <w:div w:id="706027818">
          <w:marLeft w:val="0"/>
          <w:marRight w:val="0"/>
          <w:marTop w:val="0"/>
          <w:marBottom w:val="0"/>
          <w:divBdr>
            <w:top w:val="none" w:sz="0" w:space="0" w:color="auto"/>
            <w:left w:val="none" w:sz="0" w:space="0" w:color="auto"/>
            <w:bottom w:val="none" w:sz="0" w:space="0" w:color="auto"/>
            <w:right w:val="none" w:sz="0" w:space="0" w:color="auto"/>
          </w:divBdr>
          <w:divsChild>
            <w:div w:id="706027806">
              <w:marLeft w:val="0"/>
              <w:marRight w:val="0"/>
              <w:marTop w:val="0"/>
              <w:marBottom w:val="144"/>
              <w:divBdr>
                <w:top w:val="none" w:sz="0" w:space="0" w:color="auto"/>
                <w:left w:val="none" w:sz="0" w:space="0" w:color="auto"/>
                <w:bottom w:val="none" w:sz="0" w:space="0" w:color="auto"/>
                <w:right w:val="none" w:sz="0" w:space="0" w:color="auto"/>
              </w:divBdr>
              <w:divsChild>
                <w:div w:id="706027813">
                  <w:marLeft w:val="2928"/>
                  <w:marRight w:val="0"/>
                  <w:marTop w:val="720"/>
                  <w:marBottom w:val="0"/>
                  <w:divBdr>
                    <w:top w:val="single" w:sz="4" w:space="0" w:color="AAAAAA"/>
                    <w:left w:val="single" w:sz="4" w:space="0" w:color="AAAAAA"/>
                    <w:bottom w:val="single" w:sz="4" w:space="0" w:color="AAAAAA"/>
                    <w:right w:val="none" w:sz="0" w:space="0" w:color="auto"/>
                  </w:divBdr>
                  <w:divsChild>
                    <w:div w:id="7060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5663">
      <w:bodyDiv w:val="1"/>
      <w:marLeft w:val="0"/>
      <w:marRight w:val="0"/>
      <w:marTop w:val="0"/>
      <w:marBottom w:val="0"/>
      <w:divBdr>
        <w:top w:val="none" w:sz="0" w:space="0" w:color="auto"/>
        <w:left w:val="none" w:sz="0" w:space="0" w:color="auto"/>
        <w:bottom w:val="none" w:sz="0" w:space="0" w:color="auto"/>
        <w:right w:val="none" w:sz="0" w:space="0" w:color="auto"/>
      </w:divBdr>
    </w:div>
    <w:div w:id="1437747670">
      <w:bodyDiv w:val="1"/>
      <w:marLeft w:val="0"/>
      <w:marRight w:val="0"/>
      <w:marTop w:val="0"/>
      <w:marBottom w:val="0"/>
      <w:divBdr>
        <w:top w:val="none" w:sz="0" w:space="0" w:color="auto"/>
        <w:left w:val="none" w:sz="0" w:space="0" w:color="auto"/>
        <w:bottom w:val="none" w:sz="0" w:space="0" w:color="auto"/>
        <w:right w:val="none" w:sz="0" w:space="0" w:color="auto"/>
      </w:divBdr>
    </w:div>
    <w:div w:id="1562322636">
      <w:bodyDiv w:val="1"/>
      <w:marLeft w:val="0"/>
      <w:marRight w:val="0"/>
      <w:marTop w:val="0"/>
      <w:marBottom w:val="0"/>
      <w:divBdr>
        <w:top w:val="none" w:sz="0" w:space="0" w:color="auto"/>
        <w:left w:val="none" w:sz="0" w:space="0" w:color="auto"/>
        <w:bottom w:val="none" w:sz="0" w:space="0" w:color="auto"/>
        <w:right w:val="none" w:sz="0" w:space="0" w:color="auto"/>
      </w:divBdr>
    </w:div>
    <w:div w:id="1585332330">
      <w:bodyDiv w:val="1"/>
      <w:marLeft w:val="0"/>
      <w:marRight w:val="0"/>
      <w:marTop w:val="0"/>
      <w:marBottom w:val="0"/>
      <w:divBdr>
        <w:top w:val="none" w:sz="0" w:space="0" w:color="auto"/>
        <w:left w:val="none" w:sz="0" w:space="0" w:color="auto"/>
        <w:bottom w:val="none" w:sz="0" w:space="0" w:color="auto"/>
        <w:right w:val="none" w:sz="0" w:space="0" w:color="auto"/>
      </w:divBdr>
    </w:div>
    <w:div w:id="1843931157">
      <w:bodyDiv w:val="1"/>
      <w:marLeft w:val="0"/>
      <w:marRight w:val="0"/>
      <w:marTop w:val="0"/>
      <w:marBottom w:val="0"/>
      <w:divBdr>
        <w:top w:val="none" w:sz="0" w:space="0" w:color="auto"/>
        <w:left w:val="none" w:sz="0" w:space="0" w:color="auto"/>
        <w:bottom w:val="none" w:sz="0" w:space="0" w:color="auto"/>
        <w:right w:val="none" w:sz="0" w:space="0" w:color="auto"/>
      </w:divBdr>
    </w:div>
    <w:div w:id="1924533191">
      <w:bodyDiv w:val="1"/>
      <w:marLeft w:val="0"/>
      <w:marRight w:val="0"/>
      <w:marTop w:val="0"/>
      <w:marBottom w:val="0"/>
      <w:divBdr>
        <w:top w:val="none" w:sz="0" w:space="0" w:color="auto"/>
        <w:left w:val="none" w:sz="0" w:space="0" w:color="auto"/>
        <w:bottom w:val="none" w:sz="0" w:space="0" w:color="auto"/>
        <w:right w:val="none" w:sz="0" w:space="0" w:color="auto"/>
      </w:divBdr>
    </w:div>
    <w:div w:id="2094470315">
      <w:bodyDiv w:val="1"/>
      <w:marLeft w:val="0"/>
      <w:marRight w:val="0"/>
      <w:marTop w:val="0"/>
      <w:marBottom w:val="0"/>
      <w:divBdr>
        <w:top w:val="none" w:sz="0" w:space="0" w:color="auto"/>
        <w:left w:val="none" w:sz="0" w:space="0" w:color="auto"/>
        <w:bottom w:val="none" w:sz="0" w:space="0" w:color="auto"/>
        <w:right w:val="none" w:sz="0" w:space="0" w:color="auto"/>
      </w:divBdr>
    </w:div>
    <w:div w:id="21057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availler-mieux.gouv.fr/agir-en-prevention-du-st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availler-mieux.gouv.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ailler-mieux-gouv.fr/exemples-d-agiss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k\Documents\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heckInDate xmlns="537d0529-3c46-4a1b-83ac-152f46d794ff">2013-11-22T15:34:08+00:00</CheckInDate>
    <CheckOutUser0 xmlns="537d0529-3c46-4a1b-83ac-152f46d794ff" xsi:nil="true"/>
    <CheckInUser xmlns="537d0529-3c46-4a1b-83ac-152f46d794ff">17442</CheckInUser>
    <CustomData xmlns="537d0529-3c46-4a1b-83ac-152f46d794ff" xsi:nil="true"/>
    <CheckOutDate xmlns="537d0529-3c46-4a1b-83ac-152f46d794ff" xsi:nil="true"/>
    <Notes0 xmlns="537d0529-3c46-4a1b-83ac-152f46d794ff" xsi:nil="true"/>
    <Metatags xmlns="537d0529-3c46-4a1b-83ac-152f46d794ff" xsi:nil="true"/>
    <ClosedUser xmlns="537d0529-3c46-4a1b-83ac-152f46d794ff" xsi:nil="true"/>
    <CreatedDate xmlns="537d0529-3c46-4a1b-83ac-152f46d794ff">2013-11-22T14:45:45+00:00</CreatedDate>
    <Status xmlns="537d0529-3c46-4a1b-83ac-152f46d794ff">CheckIn</Status>
    <CreatedUser xmlns="537d0529-3c46-4a1b-83ac-152f46d794ff">17425</CreatedUser>
    <ClosedDate xmlns="537d0529-3c46-4a1b-83ac-152f46d794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1F874CDDFAC4AAB1814D0D595C6D1" ma:contentTypeVersion="17" ma:contentTypeDescription="Create a new document." ma:contentTypeScope="" ma:versionID="e1046feb6a48a8594d4936b7fa2f282b">
  <xsd:schema xmlns:xsd="http://www.w3.org/2001/XMLSchema" xmlns:p="http://schemas.microsoft.com/office/2006/metadata/properties" xmlns:ns2="537d0529-3c46-4a1b-83ac-152f46d794ff" targetNamespace="http://schemas.microsoft.com/office/2006/metadata/properties" ma:root="true" ma:fieldsID="750fecfd3c97e5548540c0483a56067c"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C48A-792A-4F27-900E-B024A1A45BFC}">
  <ds:schemaRefs>
    <ds:schemaRef ds:uri="http://schemas.microsoft.com/office/2006/metadata/properties"/>
    <ds:schemaRef ds:uri="537d0529-3c46-4a1b-83ac-152f46d794ff"/>
  </ds:schemaRefs>
</ds:datastoreItem>
</file>

<file path=customXml/itemProps2.xml><?xml version="1.0" encoding="utf-8"?>
<ds:datastoreItem xmlns:ds="http://schemas.openxmlformats.org/officeDocument/2006/customXml" ds:itemID="{9B726552-8C65-48BB-BF4B-BB1806973325}">
  <ds:schemaRefs>
    <ds:schemaRef ds:uri="http://schemas.microsoft.com/sharepoint/v3/contenttype/forms"/>
  </ds:schemaRefs>
</ds:datastoreItem>
</file>

<file path=customXml/itemProps3.xml><?xml version="1.0" encoding="utf-8"?>
<ds:datastoreItem xmlns:ds="http://schemas.openxmlformats.org/officeDocument/2006/customXml" ds:itemID="{37E5B978-134A-4CC4-A4F4-F884F4ED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C442C5-63A4-46EB-BBC0-6A421F54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briefhoofd.dot</Template>
  <TotalTime>22</TotalTime>
  <Pages>32</Pages>
  <Words>12149</Words>
  <Characters>65848</Characters>
  <Application>Microsoft Office Word</Application>
  <DocSecurity>0</DocSecurity>
  <Lines>1175</Lines>
  <Paragraphs>343</Paragraphs>
  <ScaleCrop>false</ScaleCrop>
  <HeadingPairs>
    <vt:vector size="2" baseType="variant">
      <vt:variant>
        <vt:lpstr>Titre</vt:lpstr>
      </vt:variant>
      <vt:variant>
        <vt:i4>1</vt:i4>
      </vt:variant>
    </vt:vector>
  </HeadingPairs>
  <TitlesOfParts>
    <vt:vector size="1" baseType="lpstr">
      <vt:lpstr>REQUETE TA MME MERAM 22.11.13</vt:lpstr>
    </vt:vector>
  </TitlesOfParts>
  <Company>Ministère du travail</Company>
  <LinksUpToDate>false</LinksUpToDate>
  <CharactersWithSpaces>77654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REQUETE TA MME MERAM 22.11.13</dc:title>
  <dc:creator>KLEOS</dc:creator>
  <cp:lastModifiedBy>LE-CORRE Gerald (UT076)</cp:lastModifiedBy>
  <cp:revision>4</cp:revision>
  <cp:lastPrinted>2014-10-02T11:27:00Z</cp:lastPrinted>
  <dcterms:created xsi:type="dcterms:W3CDTF">2014-12-15T13:43:00Z</dcterms:created>
  <dcterms:modified xsi:type="dcterms:W3CDTF">2014-12-15T14:04:00Z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0x0101001431F874CDDFAC4AAB1814D0D595C6D1</vt:lpwstr>
  </property>
  <property fmtid="{D5CDD505-2E9C-101B-9397-08002B2CF9AE}" pid="3" name="CreatedUser">
    <vt:lpwstr>374</vt:lpwstr>
  </property>
  <property fmtid="{D5CDD505-2E9C-101B-9397-08002B2CF9AE}" pid="4" name="CheckInDate">
    <vt:lpwstr>2010-12-06T12:29:40Z</vt:lpwstr>
  </property>
  <property fmtid="{D5CDD505-2E9C-101B-9397-08002B2CF9AE}" pid="5" name="ClosedUser">
    <vt:lpwstr/>
  </property>
  <property fmtid="{D5CDD505-2E9C-101B-9397-08002B2CF9AE}" pid="6" name="CreatedDate">
    <vt:lpwstr>2010-12-03T08:25:44Z</vt:lpwstr>
  </property>
  <property fmtid="{D5CDD505-2E9C-101B-9397-08002B2CF9AE}" pid="7" name="CheckInUser">
    <vt:lpwstr>374</vt:lpwstr>
  </property>
  <property fmtid="{D5CDD505-2E9C-101B-9397-08002B2CF9AE}" pid="8" name="CustomData">
    <vt:lpwstr/>
  </property>
  <property fmtid="{D5CDD505-2E9C-101B-9397-08002B2CF9AE}" pid="9" name="CheckOutDate">
    <vt:lpwstr>2010-12-06T18:56:34Z</vt:lpwstr>
  </property>
  <property fmtid="{D5CDD505-2E9C-101B-9397-08002B2CF9AE}" pid="10" name="Status">
    <vt:lpwstr>CheckOut</vt:lpwstr>
  </property>
  <property fmtid="{D5CDD505-2E9C-101B-9397-08002B2CF9AE}" pid="11" name="Notes0">
    <vt:lpwstr>Cachet</vt:lpwstr>
  </property>
  <property fmtid="{D5CDD505-2E9C-101B-9397-08002B2CF9AE}" pid="12" name="CheckOutUser0">
    <vt:lpwstr>374</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